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0C" w:rsidRPr="0053700C" w:rsidRDefault="0053700C" w:rsidP="0053700C">
      <w:pPr>
        <w:spacing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KAMU GÖREVLİLERİ ETİK DAVRANIŞ İLKELERİ İLE BAŞVURU USUL VE ESASLARI HAKKINDA YÖNETMELİK</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 BİRİNCİ BÖLÜM</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Amaç, Kapsam, Dayanak ve Tanımlar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Amaç</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1</w:t>
      </w:r>
      <w:r w:rsidRPr="0053700C">
        <w:rPr>
          <w:rFonts w:ascii="Calibri" w:eastAsia="Times New Roman" w:hAnsi="Calibri" w:cs="Times New Roman"/>
          <w:color w:val="1C283D"/>
        </w:rPr>
        <w:t xml:space="preserve"> — Bu Yönetmeliğin amacı;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Kapsam</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2</w:t>
      </w:r>
      <w:r w:rsidRPr="0053700C">
        <w:rPr>
          <w:rFonts w:ascii="Calibri" w:eastAsia="Times New Roman" w:hAnsi="Calibri" w:cs="Times New Roman"/>
          <w:color w:val="1C283D"/>
        </w:rPr>
        <w:t xml:space="preserve"> — Bu Yönetmelik; genel bütçeye </w:t>
      </w:r>
      <w:proofErr w:type="gramStart"/>
      <w:r w:rsidRPr="0053700C">
        <w:rPr>
          <w:rFonts w:ascii="Calibri" w:eastAsia="Times New Roman" w:hAnsi="Calibri" w:cs="Times New Roman"/>
          <w:color w:val="1C283D"/>
        </w:rPr>
        <w:t>dahil</w:t>
      </w:r>
      <w:proofErr w:type="gramEnd"/>
      <w:r w:rsidRPr="0053700C">
        <w:rPr>
          <w:rFonts w:ascii="Calibri" w:eastAsia="Times New Roman" w:hAnsi="Calibri" w:cs="Times New Roman"/>
          <w:color w:val="1C283D"/>
        </w:rPr>
        <w:t xml:space="preserve">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CB1865">
        <w:rPr>
          <w:rFonts w:ascii="Calibri" w:eastAsia="Times New Roman" w:hAnsi="Calibri" w:cs="Times New Roman"/>
          <w:color w:val="1C283D"/>
          <w:highlight w:val="yellow"/>
        </w:rPr>
        <w:t>Cumhurbaşkanı, Türkiye Büyük Millet Meclisi üyeleri, Bakanlar Kurulu üyeleri, Türk Silahlı Kuvvetleri, yargı mensupları ve üniversiteler hakkında bu Yönetmelik hükümleri uygulanmaz.</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Hukuki dayanak</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3</w:t>
      </w:r>
      <w:r w:rsidRPr="0053700C">
        <w:rPr>
          <w:rFonts w:ascii="Calibri" w:eastAsia="Times New Roman" w:hAnsi="Calibri" w:cs="Times New Roman"/>
          <w:color w:val="1C283D"/>
        </w:rPr>
        <w:t xml:space="preserve"> — Bu Yönetmelik, 25/5/2004 tarihli ve 5176 sayılı Kamu Görevlileri Etik Kurulu Kurulması ve Bazı Kanunlarda Değişiklik Yapılması Hakkında Kanunun 3 ve 7 </w:t>
      </w:r>
      <w:proofErr w:type="spellStart"/>
      <w:r w:rsidRPr="0053700C">
        <w:rPr>
          <w:rFonts w:ascii="Calibri" w:eastAsia="Times New Roman" w:hAnsi="Calibri" w:cs="Times New Roman"/>
          <w:color w:val="1C283D"/>
        </w:rPr>
        <w:t>nci</w:t>
      </w:r>
      <w:proofErr w:type="spellEnd"/>
      <w:r w:rsidRPr="0053700C">
        <w:rPr>
          <w:rFonts w:ascii="Calibri" w:eastAsia="Times New Roman" w:hAnsi="Calibri" w:cs="Times New Roman"/>
          <w:color w:val="1C283D"/>
        </w:rPr>
        <w:t xml:space="preserve"> maddelerine dayanılarak hazırlanmıştır.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Tanımlar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4</w:t>
      </w:r>
      <w:r w:rsidRPr="0053700C">
        <w:rPr>
          <w:rFonts w:ascii="Calibri" w:eastAsia="Times New Roman" w:hAnsi="Calibri" w:cs="Times New Roman"/>
          <w:color w:val="1C283D"/>
        </w:rPr>
        <w:t xml:space="preserve"> — Bu Yönetmelikte geçen;</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a) Kanun: 25/5/2004 tarihli ve 5176 sayılı Kamu Görevlileri Etik Kurulu Kurulması ve Bazı Kanunlarda Değişiklik Yapılması Hakkında Kanunu,</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b) Kurum ve kuruluş: 2 </w:t>
      </w:r>
      <w:proofErr w:type="spellStart"/>
      <w:r w:rsidRPr="0053700C">
        <w:rPr>
          <w:rFonts w:ascii="Calibri" w:eastAsia="Times New Roman" w:hAnsi="Calibri" w:cs="Times New Roman"/>
          <w:color w:val="1C283D"/>
        </w:rPr>
        <w:t>nci</w:t>
      </w:r>
      <w:proofErr w:type="spellEnd"/>
      <w:r w:rsidRPr="0053700C">
        <w:rPr>
          <w:rFonts w:ascii="Calibri" w:eastAsia="Times New Roman" w:hAnsi="Calibri" w:cs="Times New Roman"/>
          <w:color w:val="1C283D"/>
        </w:rPr>
        <w:t xml:space="preserve"> maddede geçen ve kapsama </w:t>
      </w:r>
      <w:proofErr w:type="gramStart"/>
      <w:r w:rsidRPr="0053700C">
        <w:rPr>
          <w:rFonts w:ascii="Calibri" w:eastAsia="Times New Roman" w:hAnsi="Calibri" w:cs="Times New Roman"/>
          <w:color w:val="1C283D"/>
        </w:rPr>
        <w:t>dahil</w:t>
      </w:r>
      <w:proofErr w:type="gramEnd"/>
      <w:r w:rsidRPr="0053700C">
        <w:rPr>
          <w:rFonts w:ascii="Calibri" w:eastAsia="Times New Roman" w:hAnsi="Calibri" w:cs="Times New Roman"/>
          <w:color w:val="1C283D"/>
        </w:rPr>
        <w:t xml:space="preserve"> kamu kurum ve kuruluşlarını,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c) Kamu görevlileri: 2 </w:t>
      </w:r>
      <w:proofErr w:type="spellStart"/>
      <w:r w:rsidRPr="0053700C">
        <w:rPr>
          <w:rFonts w:ascii="Calibri" w:eastAsia="Times New Roman" w:hAnsi="Calibri" w:cs="Times New Roman"/>
          <w:color w:val="1C283D"/>
        </w:rPr>
        <w:t>nci</w:t>
      </w:r>
      <w:proofErr w:type="spellEnd"/>
      <w:r w:rsidRPr="0053700C">
        <w:rPr>
          <w:rFonts w:ascii="Calibri" w:eastAsia="Times New Roman" w:hAnsi="Calibri" w:cs="Times New Roman"/>
          <w:color w:val="1C283D"/>
        </w:rPr>
        <w:t xml:space="preserve"> maddede geçen ve kapsama </w:t>
      </w:r>
      <w:proofErr w:type="gramStart"/>
      <w:r w:rsidRPr="0053700C">
        <w:rPr>
          <w:rFonts w:ascii="Calibri" w:eastAsia="Times New Roman" w:hAnsi="Calibri" w:cs="Times New Roman"/>
          <w:color w:val="1C283D"/>
        </w:rPr>
        <w:t>dahil</w:t>
      </w:r>
      <w:proofErr w:type="gramEnd"/>
      <w:r w:rsidRPr="0053700C">
        <w:rPr>
          <w:rFonts w:ascii="Calibri" w:eastAsia="Times New Roman" w:hAnsi="Calibri" w:cs="Times New Roman"/>
          <w:color w:val="1C283D"/>
        </w:rPr>
        <w:t xml:space="preserve"> kamu kurum ve kuruluşlarında görevli tüm personeli,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d) Kurul: Kamu Görevlileri Etik Kurulunu,</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lastRenderedPageBreak/>
        <w:t>e) Etik davranış ilkeleri: Kamu görevlilerinin uyması gereken etik davranış ilkelerini,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f) Başvuru sahibi: Kanun kapsamında başvuru hakkını kullanarak Kurula veya yetkili disiplin kurullarına başvuran gerçek kişileri,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g) Bilgi: Kurum ve kuruluşların kayıtlarında yer alan 5176 sayılı Kanun kapsamında yapılacak inceleme ve araştırmalara ilişkin her türlü veriyi,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h) Belge: Kurum ve kuruluşların sahip oldukları 5176 sayılı Kanun kapsamında yapılacak inceleme ve araştırmalarla ilgili yazılı, basılı veya çoğaltılmış dosya, evrak, kitap, dergi, broşür, etüt, mektup, program, talimat, kroki, plan, film, fotoğraf, teyp ve </w:t>
      </w:r>
      <w:proofErr w:type="gramStart"/>
      <w:r w:rsidRPr="0053700C">
        <w:rPr>
          <w:rFonts w:ascii="Calibri" w:eastAsia="Times New Roman" w:hAnsi="Calibri" w:cs="Times New Roman"/>
          <w:color w:val="1C283D"/>
        </w:rPr>
        <w:t>video kaseti</w:t>
      </w:r>
      <w:proofErr w:type="gramEnd"/>
      <w:r w:rsidRPr="0053700C">
        <w:rPr>
          <w:rFonts w:ascii="Calibri" w:eastAsia="Times New Roman" w:hAnsi="Calibri" w:cs="Times New Roman"/>
          <w:color w:val="1C283D"/>
        </w:rPr>
        <w:t>, harita, elektronik ortamda kaydedilen her türlü bilgi, haber ve veri taşıyıcılarını,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proofErr w:type="gramStart"/>
      <w:r w:rsidRPr="0053700C">
        <w:rPr>
          <w:rFonts w:ascii="Calibri" w:eastAsia="Times New Roman" w:hAnsi="Calibri" w:cs="Times New Roman"/>
          <w:color w:val="1C283D"/>
        </w:rPr>
        <w:t>ifade</w:t>
      </w:r>
      <w:proofErr w:type="gramEnd"/>
      <w:r w:rsidRPr="0053700C">
        <w:rPr>
          <w:rFonts w:ascii="Calibri" w:eastAsia="Times New Roman" w:hAnsi="Calibri" w:cs="Times New Roman"/>
          <w:color w:val="1C283D"/>
        </w:rPr>
        <w:t xml:space="preserve"> eder.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İKİNCİ BÖLÜM</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Etik Davranış İlkeleri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Görevin yerine getirilmesinde kamu hizmeti bilinci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5</w:t>
      </w:r>
      <w:r w:rsidRPr="0053700C">
        <w:rPr>
          <w:rFonts w:ascii="Calibri" w:eastAsia="Times New Roman" w:hAnsi="Calibri" w:cs="Times New Roman"/>
          <w:color w:val="1C283D"/>
        </w:rPr>
        <w:t xml:space="preserve"> — Kamu görevlileri, kamu hizmetlerinin yerine getirilmesinde; sürekli gelişimi, katılımcılığı, saydamlığı, tarafsızlığı, dürüstlüğü, kamu yararını gözetmeyi, hesap verebilirliği, öngörülebilirliği, hizmette </w:t>
      </w:r>
      <w:proofErr w:type="spellStart"/>
      <w:r w:rsidRPr="0053700C">
        <w:rPr>
          <w:rFonts w:ascii="Calibri" w:eastAsia="Times New Roman" w:hAnsi="Calibri" w:cs="Times New Roman"/>
          <w:color w:val="1C283D"/>
        </w:rPr>
        <w:t>yerindenliği</w:t>
      </w:r>
      <w:proofErr w:type="spellEnd"/>
      <w:r w:rsidRPr="0053700C">
        <w:rPr>
          <w:rFonts w:ascii="Calibri" w:eastAsia="Times New Roman" w:hAnsi="Calibri" w:cs="Times New Roman"/>
          <w:color w:val="1C283D"/>
        </w:rPr>
        <w:t xml:space="preserve"> ve beyana güveni esas alırlar.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Halka hizmet bilinci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 xml:space="preserve">Madde 6 </w:t>
      </w:r>
      <w:r w:rsidRPr="0053700C">
        <w:rPr>
          <w:rFonts w:ascii="Calibri" w:eastAsia="Times New Roman" w:hAnsi="Calibri" w:cs="Times New Roman"/>
          <w:color w:val="1C283D"/>
        </w:rPr>
        <w:t>— 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Hizmet standartlarına uyma</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7</w:t>
      </w:r>
      <w:r w:rsidRPr="0053700C">
        <w:rPr>
          <w:rFonts w:ascii="Calibri" w:eastAsia="Times New Roman" w:hAnsi="Calibri" w:cs="Times New Roman"/>
          <w:color w:val="1C283D"/>
        </w:rPr>
        <w:t xml:space="preserve"> — 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 xml:space="preserve">Amaç ve </w:t>
      </w:r>
      <w:proofErr w:type="gramStart"/>
      <w:r w:rsidRPr="0053700C">
        <w:rPr>
          <w:rFonts w:ascii="Calibri" w:eastAsia="Times New Roman" w:hAnsi="Calibri" w:cs="Times New Roman"/>
          <w:b/>
          <w:bCs/>
          <w:color w:val="1C283D"/>
        </w:rPr>
        <w:t>misyona</w:t>
      </w:r>
      <w:proofErr w:type="gramEnd"/>
      <w:r w:rsidRPr="0053700C">
        <w:rPr>
          <w:rFonts w:ascii="Calibri" w:eastAsia="Times New Roman" w:hAnsi="Calibri" w:cs="Times New Roman"/>
          <w:b/>
          <w:bCs/>
          <w:color w:val="1C283D"/>
        </w:rPr>
        <w:t xml:space="preserve"> bağlılık</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8</w:t>
      </w:r>
      <w:r w:rsidRPr="0053700C">
        <w:rPr>
          <w:rFonts w:ascii="Calibri" w:eastAsia="Times New Roman" w:hAnsi="Calibri" w:cs="Times New Roman"/>
          <w:color w:val="1C283D"/>
        </w:rPr>
        <w:t xml:space="preserve"> — Kamu görevlileri, çalıştıkları kurum veya kuruluşun amaçlarına ve </w:t>
      </w:r>
      <w:proofErr w:type="gramStart"/>
      <w:r w:rsidRPr="0053700C">
        <w:rPr>
          <w:rFonts w:ascii="Calibri" w:eastAsia="Times New Roman" w:hAnsi="Calibri" w:cs="Times New Roman"/>
          <w:color w:val="1C283D"/>
        </w:rPr>
        <w:t>misyonuna</w:t>
      </w:r>
      <w:proofErr w:type="gramEnd"/>
      <w:r w:rsidRPr="0053700C">
        <w:rPr>
          <w:rFonts w:ascii="Calibri" w:eastAsia="Times New Roman" w:hAnsi="Calibri" w:cs="Times New Roman"/>
          <w:color w:val="1C283D"/>
        </w:rPr>
        <w:t xml:space="preserve"> uygun davranırlar. Ülkenin çıkarları, toplumun refahı ve kurumlarının hizmet idealleri doğrultusunda hareket ederler.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Dürüstlük ve tarafsızlık</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lastRenderedPageBreak/>
        <w:t>Madde 9</w:t>
      </w:r>
      <w:r w:rsidRPr="0053700C">
        <w:rPr>
          <w:rFonts w:ascii="Calibri" w:eastAsia="Times New Roman" w:hAnsi="Calibri" w:cs="Times New Roman"/>
          <w:color w:val="1C283D"/>
        </w:rPr>
        <w:t xml:space="preserve"> — 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Kamu görevlileri, takdir yetkilerini, kamu yararı ve hizmet gerekleri doğrultusunda, her türlü keyfilikten uzak, tarafsızlık ve eşitlik ilkelerine uygun olarak kullanırlar.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Saygınlık ve güven</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10</w:t>
      </w:r>
      <w:r w:rsidRPr="0053700C">
        <w:rPr>
          <w:rFonts w:ascii="Calibri" w:eastAsia="Times New Roman" w:hAnsi="Calibri" w:cs="Times New Roman"/>
          <w:color w:val="1C283D"/>
        </w:rPr>
        <w:t xml:space="preserve"> — 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Kamu görevlileri, halka hizmetin kişisel veya özel her türlü menfaatin üzerinde bir görev olduğu bilinciyle hizmet gereklerine uygun hareket eder, hizmetten yararlananlara kötü davranamaz, işi savsaklayamaz, çifte standart uygulayamaz ve taraf tutamazlar.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Yönetici veya denetleyici konumunda bulunan kamu görevlileri, keyfi davranışlarda, baskı, hakaret ve tehdit edici uygulamalarda bulunamaz, açık ve kesin kanıtlara dayanmayan rapor düzenleyemez, mevzuata aykırı olarak kendileri için hizmet, </w:t>
      </w:r>
      <w:proofErr w:type="gramStart"/>
      <w:r w:rsidRPr="0053700C">
        <w:rPr>
          <w:rFonts w:ascii="Calibri" w:eastAsia="Times New Roman" w:hAnsi="Calibri" w:cs="Times New Roman"/>
          <w:color w:val="1C283D"/>
        </w:rPr>
        <w:t>imkan</w:t>
      </w:r>
      <w:proofErr w:type="gramEnd"/>
      <w:r w:rsidRPr="0053700C">
        <w:rPr>
          <w:rFonts w:ascii="Calibri" w:eastAsia="Times New Roman" w:hAnsi="Calibri" w:cs="Times New Roman"/>
          <w:color w:val="1C283D"/>
        </w:rPr>
        <w:t xml:space="preserve"> veya benzeri çıkarlar talep edemez ve talep olmasa dahi sunulanı kabul edemezler.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Nezaket ve saygı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11</w:t>
      </w:r>
      <w:r w:rsidRPr="0053700C">
        <w:rPr>
          <w:rFonts w:ascii="Calibri" w:eastAsia="Times New Roman" w:hAnsi="Calibri" w:cs="Times New Roman"/>
          <w:color w:val="1C283D"/>
        </w:rPr>
        <w:t xml:space="preserve"> — Kamu görevlileri, üstleri, meslektaşları, astları, diğer personel ile hizmetten yararlananlara karşı nazik ve saygılı davranırlar ve gerekli ilgiyi gösterirler, konu yetkilerinin dışındaysa ilgili birime veya yetkiliye yönlendirirler.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Yetkili makamlara bildirim</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12</w:t>
      </w:r>
      <w:r w:rsidRPr="0053700C">
        <w:rPr>
          <w:rFonts w:ascii="Calibri" w:eastAsia="Times New Roman" w:hAnsi="Calibri" w:cs="Times New Roman"/>
          <w:color w:val="1C283D"/>
        </w:rPr>
        <w:t xml:space="preserve"> — 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Kurum ve kuruluş amirleri, ihbarda bulunan kamu görevlilerinin kimliğini gizli tutar ve kendilerine herhangi bir zarar gelmemesi için gerekli tedbirleri alırlar.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Çıkar çatışmasından kaçınma</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lastRenderedPageBreak/>
        <w:t>Madde 13</w:t>
      </w:r>
      <w:r w:rsidRPr="0053700C">
        <w:rPr>
          <w:rFonts w:ascii="Calibri" w:eastAsia="Times New Roman" w:hAnsi="Calibri" w:cs="Times New Roman"/>
          <w:color w:val="1C283D"/>
        </w:rPr>
        <w:t xml:space="preserve"> — 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Görev ve yetkilerin menfaat sağlamak amacıyla kullanılmaması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14</w:t>
      </w:r>
      <w:r w:rsidRPr="0053700C">
        <w:rPr>
          <w:rFonts w:ascii="Calibri" w:eastAsia="Times New Roman" w:hAnsi="Calibri" w:cs="Times New Roman"/>
          <w:color w:val="1C283D"/>
        </w:rPr>
        <w:t xml:space="preserve"> — Kamu görevlileri; görev, unvan ve yetkilerini kullanarak kendileri, yakınları veya üçüncü kişiler lehine menfaat sağlayamaz ve aracılıkta bulunamazlar, akraba, eş, dost ve </w:t>
      </w:r>
      <w:proofErr w:type="spellStart"/>
      <w:r w:rsidRPr="0053700C">
        <w:rPr>
          <w:rFonts w:ascii="Calibri" w:eastAsia="Times New Roman" w:hAnsi="Calibri" w:cs="Times New Roman"/>
          <w:color w:val="1C283D"/>
        </w:rPr>
        <w:t>hemşehri</w:t>
      </w:r>
      <w:proofErr w:type="spellEnd"/>
      <w:r w:rsidRPr="0053700C">
        <w:rPr>
          <w:rFonts w:ascii="Calibri" w:eastAsia="Times New Roman" w:hAnsi="Calibri" w:cs="Times New Roman"/>
          <w:color w:val="1C283D"/>
        </w:rPr>
        <w:t xml:space="preserve"> kayırmacılığı, siyasal kayırmacılık veya herhangi bir nedenle ayrımcılık veya kayırmacılık yapamazlar.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Kamu görevlileri, seçim kampanyalarında görev yaptığı kurumun kaynaklarını doğrudan veya dolaylı olarak kullanamaz ve kullandıramazlar.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Hediye alma ve menfaat sağlama yasağı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15</w:t>
      </w:r>
      <w:r w:rsidRPr="0053700C">
        <w:rPr>
          <w:rFonts w:ascii="Calibri" w:eastAsia="Times New Roman" w:hAnsi="Calibri" w:cs="Times New Roman"/>
          <w:color w:val="1C283D"/>
        </w:rPr>
        <w:t xml:space="preserve"> — Kamu görevlisinin tarafsızlığını, performansını, kararını veya görevini yapmasını etkileyen veya etkileme ihtimali bulunan, ekonomik değeri olan ya da olmayan, doğrudan ya da dolaylı olarak kabul edilen her türlü eşya ve menfaat hediye kapsamındadır.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Kamu görevlilerinin hediye almaması, kamu görevlisine hediye verilmemesi ve görev sebebiyle çıkar sağlanmaması temel ilkedir.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Kamu görevlileri, kamu kaynaklarını kullanarak hediye veremez, resmi gün, tören ve bayramlar dışında, hiçbir gerçek veya tüzel kişiye çelenk veya çiçek gönderemezler; görev ve hizmetle ilgisi olmayan kutlama, duyuru ve anma ilanları veremezler.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lastRenderedPageBreak/>
        <w:t>Uluslararası ilişkilerde nezaket ve protokol kuralları gereğince, yabancı kişi ve kuruluşlar tarafından verilen hediyelerden, 3628 sayılı Kanunun 3. maddesi hükümleri saklı kalmakla birlikte, söz</w:t>
      </w:r>
      <w:r w:rsidR="00ED3148">
        <w:rPr>
          <w:rFonts w:ascii="Calibri" w:eastAsia="Times New Roman" w:hAnsi="Calibri" w:cs="Times New Roman"/>
          <w:color w:val="1C283D"/>
        </w:rPr>
        <w:t xml:space="preserve"> </w:t>
      </w:r>
      <w:r w:rsidRPr="0053700C">
        <w:rPr>
          <w:rFonts w:ascii="Calibri" w:eastAsia="Times New Roman" w:hAnsi="Calibri" w:cs="Times New Roman"/>
          <w:color w:val="1C283D"/>
        </w:rPr>
        <w:t>konusu maddede belirtilen sınırın altında kalanlar da beyan edilir.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Aşağıda belirtilenler hediye alma yasağı kapsamı dışındadır: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b) Kitap, dergi, makale, kaset, takvim, cd veya buna benzer nitelikte olanlar,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c) Halka açık yarışmalarda, kampanyalarda veya etkinliklerde kazanılan ödül veya hediyeler,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d) Herkese açık konferans, </w:t>
      </w:r>
      <w:proofErr w:type="gramStart"/>
      <w:r w:rsidRPr="0053700C">
        <w:rPr>
          <w:rFonts w:ascii="Calibri" w:eastAsia="Times New Roman" w:hAnsi="Calibri" w:cs="Times New Roman"/>
          <w:color w:val="1C283D"/>
        </w:rPr>
        <w:t>sempozyum</w:t>
      </w:r>
      <w:proofErr w:type="gramEnd"/>
      <w:r w:rsidRPr="0053700C">
        <w:rPr>
          <w:rFonts w:ascii="Calibri" w:eastAsia="Times New Roman" w:hAnsi="Calibri" w:cs="Times New Roman"/>
          <w:color w:val="1C283D"/>
        </w:rPr>
        <w:t>, forum, panel, yemek, resepsiyon veya buna benzer etkinliklerde verilen hatıra niteliğindeki hediyeler,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e) Tanıtım amacına yönelik, herkese dağıtılan ve sembolik değeri bulunan reklam ve el sanatları ürünleri,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f) Finans kurumlarından piyasa koşullarına göre alınan krediler.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Aşağıda belirtilenler ise hediye alma yasağı kapsamındadır: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a) Görev yapılan kurumla iş, hizmet veya çıkar ilişkisi içinde bulunanlardan alınan karşılama, veda ve kutlama hediyeleri, burs, seyahat, ücretsiz konaklama ve hediye çekleri,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b) Taşınır veya taşınmaz mal veya hizmet satın alırken, satarken veya kiralarken piyasa fiyatına göre makul olmayan bedeller üzerinden yapılan işlemler,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c) Hizmetten yararlananların vereceği her türlü eşya, giysi, takı veya gıda türü hediyeler,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d) Görev yapılan kurumla iş veya hizmet ilişkisi içinde olanlardan alınan borç ve krediler.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Bu Yönetmelik kapsamına giren en az genel müdür, eşiti ve üstü görevliler, bu maddenin 5 inci fıkrası ve 6 </w:t>
      </w:r>
      <w:proofErr w:type="spellStart"/>
      <w:r w:rsidRPr="0053700C">
        <w:rPr>
          <w:rFonts w:ascii="Calibri" w:eastAsia="Times New Roman" w:hAnsi="Calibri" w:cs="Times New Roman"/>
          <w:color w:val="1C283D"/>
        </w:rPr>
        <w:t>ncı</w:t>
      </w:r>
      <w:proofErr w:type="spellEnd"/>
      <w:r w:rsidRPr="0053700C">
        <w:rPr>
          <w:rFonts w:ascii="Calibri" w:eastAsia="Times New Roman" w:hAnsi="Calibri" w:cs="Times New Roman"/>
          <w:color w:val="1C283D"/>
        </w:rPr>
        <w:t xml:space="preserve"> fıkranın (a) bendinde sayılan hediyelere ilişkin bir önceki yılda aldıklarının listesini, herhangi bir uyarı beklemeksizin her yıl Ocak ayı sonuna kadar Kurula bildirirler.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Kamu malları ve kaynaklarının kullanımı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16</w:t>
      </w:r>
      <w:r w:rsidRPr="0053700C">
        <w:rPr>
          <w:rFonts w:ascii="Calibri" w:eastAsia="Times New Roman" w:hAnsi="Calibri" w:cs="Times New Roman"/>
          <w:color w:val="1C283D"/>
        </w:rPr>
        <w:t xml:space="preserve"> — Kamu görevlileri, kamu bina ve taşıtları ile diğer kamu malları ve kaynaklarını kamusal amaçlar ve hizmet gerekleri dışında kullanamaz ve kullandıramazlar, bunları korur ve her an hizmete hazır halde bulundurmak için gerekli tedbirleri alırlar.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Savurganlıktan kaçınma</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lastRenderedPageBreak/>
        <w:t>Madde 17</w:t>
      </w:r>
      <w:r w:rsidRPr="0053700C">
        <w:rPr>
          <w:rFonts w:ascii="Calibri" w:eastAsia="Times New Roman" w:hAnsi="Calibri" w:cs="Times New Roman"/>
          <w:color w:val="1C283D"/>
        </w:rPr>
        <w:t xml:space="preserve"> — Kamu görevlileri, kamu bina ve taşıtları ile diğer kamu malları ve kaynaklarının kullanımında israf ve savurganlıktan kaçınır; mesai süresini, kamu mallarını, kaynaklarını, işgücünü ve </w:t>
      </w:r>
      <w:proofErr w:type="gramStart"/>
      <w:r w:rsidRPr="0053700C">
        <w:rPr>
          <w:rFonts w:ascii="Calibri" w:eastAsia="Times New Roman" w:hAnsi="Calibri" w:cs="Times New Roman"/>
          <w:color w:val="1C283D"/>
        </w:rPr>
        <w:t>imkanlarını</w:t>
      </w:r>
      <w:proofErr w:type="gramEnd"/>
      <w:r w:rsidRPr="0053700C">
        <w:rPr>
          <w:rFonts w:ascii="Calibri" w:eastAsia="Times New Roman" w:hAnsi="Calibri" w:cs="Times New Roman"/>
          <w:color w:val="1C283D"/>
        </w:rPr>
        <w:t xml:space="preserve"> kullanırken etkin, verimli ve tutumlu davranırlar.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Bağlayıcı açıklamalar ve gerçek dışı beyan</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18</w:t>
      </w:r>
      <w:r w:rsidRPr="0053700C">
        <w:rPr>
          <w:rFonts w:ascii="Calibri" w:eastAsia="Times New Roman" w:hAnsi="Calibri" w:cs="Times New Roman"/>
          <w:color w:val="1C283D"/>
        </w:rPr>
        <w:t xml:space="preserve"> — Kamu görevlileri, görevlerini yerine getirirken yetkilerini aşarak çalıştıkları kurumlarını bağlayıcı açıklama, taahhüt, vaat veya girişimlerde bulunamazlar, aldatıcı ve gerçek dışı beyanat veremezler.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Bilgi verme, saydamlık ve katılımcılık</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19</w:t>
      </w:r>
      <w:r w:rsidRPr="0053700C">
        <w:rPr>
          <w:rFonts w:ascii="Calibri" w:eastAsia="Times New Roman" w:hAnsi="Calibri" w:cs="Times New Roman"/>
          <w:color w:val="1C283D"/>
        </w:rPr>
        <w:t xml:space="preserve"> — 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Üst yöneticiler, ilgili kanunların izin verdiği çerçevede, kurumlarının ihale süreçlerini, faaliyet ve denetim raporlarını uygun araçlarla kamuoyunun bilgisine sunarlar.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Yöneticilerin hesap verme sorumluluğu</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20</w:t>
      </w:r>
      <w:r w:rsidRPr="0053700C">
        <w:rPr>
          <w:rFonts w:ascii="Calibri" w:eastAsia="Times New Roman" w:hAnsi="Calibri" w:cs="Times New Roman"/>
          <w:color w:val="1C283D"/>
        </w:rPr>
        <w:t xml:space="preserve"> — Kamu görevlileri, kamu hizmetlerinin yerine getirilmesi sırasında sorumlulukları ve yükümlülükleri konusunda hesap verebilir ve kamusal değerlendirme ve denetime her zaman açık ve hazır olurlar.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Yönetici kamu görevlileri, kurumlarının amaç ve politikalarına uygun olmayan işlem veya eylemleri engellemek için görev ve yetkilerinin gerektirdiği önlemleri zamanında alırlar.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Yönetici kamu görevlileri, personeline etik davranış ilkeleri konusunda uygun eğitimi sağlamak, bu ilkelere uyulup uyulmadığını gözetlemek, geliriyle bağdaşmayan yaşantısını izlemek ve etik davranış konusunda rehberlik etmekle yükümlüdür.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Eski kamu görevlileriyle ilişkiler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21</w:t>
      </w:r>
      <w:r w:rsidRPr="0053700C">
        <w:rPr>
          <w:rFonts w:ascii="Calibri" w:eastAsia="Times New Roman" w:hAnsi="Calibri" w:cs="Times New Roman"/>
          <w:color w:val="1C283D"/>
        </w:rPr>
        <w:t xml:space="preserve"> — Kamu görevlileri, eski kamu görevlilerini kamu hizmetlerinden ayrıcalıklı bir şekilde faydalandıramaz, onlara imtiyazlı muamelede bulunamaz.</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lastRenderedPageBreak/>
        <w:t xml:space="preserve">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Mal bildiriminde bulunma</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22</w:t>
      </w:r>
      <w:r w:rsidRPr="0053700C">
        <w:rPr>
          <w:rFonts w:ascii="Calibri" w:eastAsia="Times New Roman" w:hAnsi="Calibri" w:cs="Times New Roman"/>
          <w:color w:val="1C283D"/>
        </w:rPr>
        <w:t xml:space="preserve"> — 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Kurul, gerek gördüğü takdirde mal bildirimlerini inceleme yetkisine sahiptir. Mal bildirimlerindeki bilgilerin doğruluğunun kontrolü amacıyla ilgili kişi ve kuruluşlar (bankalar ve özel finans kurumları </w:t>
      </w:r>
      <w:proofErr w:type="gramStart"/>
      <w:r w:rsidRPr="0053700C">
        <w:rPr>
          <w:rFonts w:ascii="Calibri" w:eastAsia="Times New Roman" w:hAnsi="Calibri" w:cs="Times New Roman"/>
          <w:color w:val="1C283D"/>
        </w:rPr>
        <w:t>dahil</w:t>
      </w:r>
      <w:proofErr w:type="gramEnd"/>
      <w:r w:rsidRPr="0053700C">
        <w:rPr>
          <w:rFonts w:ascii="Calibri" w:eastAsia="Times New Roman" w:hAnsi="Calibri" w:cs="Times New Roman"/>
          <w:color w:val="1C283D"/>
        </w:rPr>
        <w:t>) talep edilen bilgileri, en geç otuz gün içinde Kurula vermekle yükümlüdürler.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ÜÇÜNCÜ BÖLÜM</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Etik Davranış İlkelerinin Uygulaması ve Etik Kültürün Yerleştirilmesi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Etik davranış ilkelerine uyma</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23</w:t>
      </w:r>
      <w:r w:rsidRPr="0053700C">
        <w:rPr>
          <w:rFonts w:ascii="Calibri" w:eastAsia="Times New Roman" w:hAnsi="Calibri" w:cs="Times New Roman"/>
          <w:color w:val="1C283D"/>
        </w:rPr>
        <w:t xml:space="preserve"> — Kamu görevlileri, görevlerini yürütürken bu Yönetmelikte belirtilen etik davranış ilkelerine uymakla yükümlüdürler. Bu ilkeler, kamu görevlilerinin istihdamını düzenleyen mevzuat hükümlerinin bir parçasını oluşturur.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811A26">
        <w:rPr>
          <w:rFonts w:ascii="Calibri" w:eastAsia="Times New Roman" w:hAnsi="Calibri" w:cs="Times New Roman"/>
          <w:color w:val="1C283D"/>
          <w:highlight w:val="yellow"/>
        </w:rPr>
        <w:t>Bu Kanun kapsamındaki kamu görevlileri, bir ay içinde, Ek-1</w:t>
      </w:r>
      <w:r w:rsidRPr="00811A26">
        <w:rPr>
          <w:rFonts w:ascii="Calibri" w:eastAsia="Times New Roman" w:hAnsi="Calibri" w:cs="Calibri"/>
          <w:color w:val="1C283D"/>
          <w:highlight w:val="yellow"/>
        </w:rPr>
        <w:t>fde yer alan "Etik Sözleşme" belgesini imzalamakla yükümlüdürler. Bu belge, personelin özlük dosyasına konur.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Kurum ve kuruluşların yetkili sicil amirleri, personelin sicil ve performansını, bu Yönetmelikte düzenlenen etik davranış ilkelerine uygunluk açısından da değerlendirirler.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Personeli bilgilendirme</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24</w:t>
      </w:r>
      <w:r w:rsidRPr="0053700C">
        <w:rPr>
          <w:rFonts w:ascii="Calibri" w:eastAsia="Times New Roman" w:hAnsi="Calibri" w:cs="Times New Roman"/>
          <w:color w:val="1C283D"/>
        </w:rPr>
        <w:t xml:space="preserve"> — Kamu kurum ve kuruluşlarında istihdam edilen her düzeydeki personel, istihdama ilişkin koşulların bir parçası olarak etik davranış ilkeleri  ve bu ilkelere ilişkin sorumlulukları hakkında bilgilendirilir.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Etik kültürün yerleştirilmesi ve eğitimi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25</w:t>
      </w:r>
      <w:r w:rsidRPr="0053700C">
        <w:rPr>
          <w:rFonts w:ascii="Calibri" w:eastAsia="Times New Roman" w:hAnsi="Calibri" w:cs="Times New Roman"/>
          <w:color w:val="1C283D"/>
        </w:rPr>
        <w:t xml:space="preserve"> — Kurul, etik kültürün yerleştirilmesi ve geliştirilmesi konusunda her türlü çalışmayı yapar, yaptırır, araştırma, yayın, anket, kamuoyu yoklaması, bilimsel toplantılar ve benzeri etkinlikler düzenler, kamu görevlileri için eğitim programları hazırlar, koordine eder, yürütür veya bu konularda bakanlıklar, diğer kamu kurum ve kuruluşları, üniversiteler, mahalli idareler ve  konusunda uzman sivil toplum kuruluşlarıyla işbirliği yapabilir.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lastRenderedPageBreak/>
        <w:t>Etik davranış ilkelerinin, kamu görevlilerine uygulanan temel, hazırlayıcı ve hizmet içi eğitim programlarında yer alması, kurum ve kuruluş yöneticilerince sağlanır.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Kurumsal etik ilkeleri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26</w:t>
      </w:r>
      <w:r w:rsidRPr="0053700C">
        <w:rPr>
          <w:rFonts w:ascii="Calibri" w:eastAsia="Times New Roman" w:hAnsi="Calibri" w:cs="Times New Roman"/>
          <w:color w:val="1C283D"/>
        </w:rPr>
        <w:t xml:space="preserve"> — Bu Yönetmelikle belirlenen etik davranış ilkeleri, kapsama </w:t>
      </w:r>
      <w:proofErr w:type="gramStart"/>
      <w:r w:rsidRPr="0053700C">
        <w:rPr>
          <w:rFonts w:ascii="Calibri" w:eastAsia="Times New Roman" w:hAnsi="Calibri" w:cs="Times New Roman"/>
          <w:color w:val="1C283D"/>
        </w:rPr>
        <w:t>dahil</w:t>
      </w:r>
      <w:proofErr w:type="gramEnd"/>
      <w:r w:rsidRPr="0053700C">
        <w:rPr>
          <w:rFonts w:ascii="Calibri" w:eastAsia="Times New Roman" w:hAnsi="Calibri" w:cs="Times New Roman"/>
          <w:color w:val="1C283D"/>
        </w:rPr>
        <w:t xml:space="preserve"> kurum ve kuruluşlarda uygulanır. Ayrıca, yürüttükleri hizmetin veya görevin niteliğine göre kurum ve kuruluşlar kendi kurumsal etik davranış ilkelerini düzenlemek üzere Kurulun inceleme ve onayına sunabilir.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Bilgi ve belge isteme yetkisi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27</w:t>
      </w:r>
      <w:r w:rsidRPr="0053700C">
        <w:rPr>
          <w:rFonts w:ascii="Calibri" w:eastAsia="Times New Roman" w:hAnsi="Calibri" w:cs="Times New Roman"/>
          <w:color w:val="1C283D"/>
        </w:rPr>
        <w:t xml:space="preserve"> — Bakanlıklar ve diğer kamu kurum ve kuruluşları, Kurulun başvuru konusu ile ilgili olarak istediği bilgi ve belgeleri süresi içinde vermek zorundadırlar.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Kurul, bu Yönetmelik kapsamındaki kuruluşlardan ve özel kuruluşlardan ilgili temsilcileri çağırıp bilgi alma yetkisine sahiptir.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İnceleme ve araştırma yetkisi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28</w:t>
      </w:r>
      <w:r w:rsidRPr="0053700C">
        <w:rPr>
          <w:rFonts w:ascii="Calibri" w:eastAsia="Times New Roman" w:hAnsi="Calibri" w:cs="Times New Roman"/>
          <w:color w:val="1C283D"/>
        </w:rPr>
        <w:t xml:space="preserve"> — Kurul, etik davranış ilkelerine aykırı davranış ve uygulamalar hakkında, resen veya yapılacak başvurular üzerine, gerekli inceleme ve araştırmayı yapmaya yetkilidir. Kurul, etik ilkelere aykırı davranış ve uygulamalar hakkında yapacağı inceleme ve araştırmalara esas olmak üzere gerektiğinde yetkili makamlar kanalıyla kurum ve kuruluşlardan bilgi ve belge toplayabilir.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Kurul inceleme ve araştırmasını etik davranış ilkelerinin ihlal edilip edilmediği çerçevesinde yürütür. Kurul yapacağı inceleme ve araştırmayı, en geç üç ay içinde sonuçlandırır.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Kurul, ayrıca kurum ve kuruluşlarda etik davranış ilkelerinin yerleştirilmesi ve geliştirilmesi konusunda faaliyet, inceleme ve araştırma yapabilir.</w:t>
      </w:r>
    </w:p>
    <w:p w:rsidR="0053700C" w:rsidRPr="00251B61"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highlight w:val="green"/>
        </w:rPr>
      </w:pPr>
      <w:r w:rsidRPr="00251B61">
        <w:rPr>
          <w:rFonts w:ascii="Calibri" w:eastAsia="Times New Roman" w:hAnsi="Calibri" w:cs="Times New Roman"/>
          <w:b/>
          <w:bCs/>
          <w:color w:val="1C283D"/>
          <w:highlight w:val="green"/>
        </w:rPr>
        <w:t>Etik komisyonu</w:t>
      </w:r>
    </w:p>
    <w:p w:rsidR="0053700C" w:rsidRPr="00251B61"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highlight w:val="green"/>
        </w:rPr>
      </w:pPr>
      <w:r w:rsidRPr="00251B61">
        <w:rPr>
          <w:rFonts w:ascii="Calibri" w:eastAsia="Times New Roman" w:hAnsi="Calibri" w:cs="Times New Roman"/>
          <w:b/>
          <w:bCs/>
          <w:color w:val="1C283D"/>
          <w:highlight w:val="green"/>
        </w:rPr>
        <w:t>Madde 29</w:t>
      </w:r>
      <w:r w:rsidRPr="00251B61">
        <w:rPr>
          <w:rFonts w:ascii="Calibri" w:eastAsia="Times New Roman" w:hAnsi="Calibri" w:cs="Times New Roman"/>
          <w:color w:val="1C283D"/>
          <w:highlight w:val="green"/>
        </w:rPr>
        <w:t xml:space="preserve"> — Kurum ve kuruluşlarda, etik kültürünü yerleştirmek ve geliştirmek, personelin etik davranış ilkeleri konusunda karşılaştıkları sorunlarla ilgili olarak tavsiyelerde ve yönlendirmede bulunmak ve etik uygulamaları değerlendirmek üzere kurum veya kuruluşun üst yöneticisi tarafından kurum içinden en az üç kişilik bir etik komisyonu oluşturulur.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251B61">
        <w:rPr>
          <w:rFonts w:ascii="Calibri" w:eastAsia="Times New Roman" w:hAnsi="Calibri" w:cs="Times New Roman"/>
          <w:color w:val="1C283D"/>
          <w:highlight w:val="green"/>
        </w:rPr>
        <w:t>Etik komisyonu üyelerinin ne kadar süreyle görev yapacağı ve diğer hususlar, kurum ve kuruluşun üst yöneticisince belirlenir. Etik komisyonu üyelerinin özgeçmiş ve iletişim bilgileri, üç ay içinde Kurul</w:t>
      </w:r>
      <w:r w:rsidRPr="00251B61">
        <w:rPr>
          <w:rFonts w:ascii="Calibri" w:eastAsia="Times New Roman" w:hAnsi="Calibri" w:cs="Calibri"/>
          <w:color w:val="1C283D"/>
          <w:highlight w:val="green"/>
        </w:rPr>
        <w:t>fa bil</w:t>
      </w:r>
      <w:r w:rsidRPr="00251B61">
        <w:rPr>
          <w:rFonts w:ascii="Calibri" w:eastAsia="Times New Roman" w:hAnsi="Calibri" w:cs="Times New Roman"/>
          <w:color w:val="1C283D"/>
          <w:highlight w:val="green"/>
        </w:rPr>
        <w:t>dirilir. Etik komisyonu, Kurul ile işbirliği içinde çalışır.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Görüş bildirme</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30</w:t>
      </w:r>
      <w:r w:rsidRPr="0053700C">
        <w:rPr>
          <w:rFonts w:ascii="Calibri" w:eastAsia="Times New Roman" w:hAnsi="Calibri" w:cs="Times New Roman"/>
          <w:color w:val="1C283D"/>
        </w:rPr>
        <w:t xml:space="preserve"> — Kurul, kurum ve kuruluşların, etik davranış ilkeleri konusunda uygulamada karşılaştıkları sorunlara yönelik olarak görüş bildirmeye yetkilidir.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 </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lastRenderedPageBreak/>
        <w:t>DÖRDÜNCÜ BÖLÜM</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Başvuru ve Resen İnceleme Usul ve Esasları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Başvuru hakkı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31</w:t>
      </w:r>
      <w:r w:rsidRPr="0053700C">
        <w:rPr>
          <w:rFonts w:ascii="Calibri" w:eastAsia="Times New Roman" w:hAnsi="Calibri" w:cs="Times New Roman"/>
          <w:color w:val="1C283D"/>
        </w:rPr>
        <w:t xml:space="preserve"> — 3071 sayılı Dilekçe Hakkının Kullanılmasına İlişkin Kanunda belirlenen esaslara göre, medeni hakları kullanma ehliyetine sahip Türkiye Cumhuriyeti Vatandaşları ile Türkiye'de oturan yabancı gerçek kişiler başvuruda bulunabilirler. Herhangi bir nedenle </w:t>
      </w:r>
      <w:proofErr w:type="spellStart"/>
      <w:r w:rsidRPr="0053700C">
        <w:rPr>
          <w:rFonts w:ascii="Calibri" w:eastAsia="Times New Roman" w:hAnsi="Calibri" w:cs="Times New Roman"/>
          <w:color w:val="1C283D"/>
        </w:rPr>
        <w:t>Türkiye</w:t>
      </w:r>
      <w:r w:rsidRPr="0053700C">
        <w:rPr>
          <w:rFonts w:ascii="Calibri" w:eastAsia="Times New Roman" w:hAnsi="Calibri" w:cs="Calibri"/>
          <w:color w:val="1C283D"/>
        </w:rPr>
        <w:t>fde</w:t>
      </w:r>
      <w:proofErr w:type="spellEnd"/>
      <w:r w:rsidRPr="0053700C">
        <w:rPr>
          <w:rFonts w:ascii="Calibri" w:eastAsia="Times New Roman" w:hAnsi="Calibri" w:cs="Calibri"/>
          <w:color w:val="1C283D"/>
        </w:rPr>
        <w:t xml:space="preserve"> bulunup da başvuru nedeni sayılan etik ilkelerden birisine aykırı davranıldığına tanık olan yabancı, başvuru hakkı açısından </w:t>
      </w:r>
      <w:proofErr w:type="spellStart"/>
      <w:r w:rsidRPr="0053700C">
        <w:rPr>
          <w:rFonts w:ascii="Calibri" w:eastAsia="Times New Roman" w:hAnsi="Calibri" w:cs="Calibri"/>
          <w:color w:val="1C283D"/>
        </w:rPr>
        <w:t>Türkiyefde</w:t>
      </w:r>
      <w:proofErr w:type="spellEnd"/>
      <w:r w:rsidRPr="0053700C">
        <w:rPr>
          <w:rFonts w:ascii="Calibri" w:eastAsia="Times New Roman" w:hAnsi="Calibri" w:cs="Calibri"/>
          <w:color w:val="1C283D"/>
        </w:rPr>
        <w:t xml:space="preserve"> oturuyor kabul edilir. Başvuruda bulunabilm</w:t>
      </w:r>
      <w:r w:rsidRPr="0053700C">
        <w:rPr>
          <w:rFonts w:ascii="Calibri" w:eastAsia="Times New Roman" w:hAnsi="Calibri" w:cs="Times New Roman"/>
          <w:color w:val="1C283D"/>
        </w:rPr>
        <w:t>ek için başvuranın menfaatinin etkilenmesi koşulu aranmaz.</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Ancak, kamu görevlilerini karalama amacı güttüğü açıkça anlaşılan ve başvuranın kimliği tespit edilemeyen başvurular değerlendirmeye alınmaz.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Yargı organlarınca incelenmekte olan veya karara bağlanmış bulunan uyuşmazlıklar hakkında Kurula veya yetkili disiplin kurullarına başvuru yapılamaz. İnceleme sırasında yargı yoluna gidildiği anlaşılan başvuruların işlemi durdurulur. Daha önce Kurulca incelenmiş </w:t>
      </w:r>
      <w:proofErr w:type="gramStart"/>
      <w:r w:rsidRPr="0053700C">
        <w:rPr>
          <w:rFonts w:ascii="Calibri" w:eastAsia="Times New Roman" w:hAnsi="Calibri" w:cs="Times New Roman"/>
          <w:color w:val="1C283D"/>
        </w:rPr>
        <w:t>şikayet</w:t>
      </w:r>
      <w:proofErr w:type="gramEnd"/>
      <w:r w:rsidRPr="0053700C">
        <w:rPr>
          <w:rFonts w:ascii="Calibri" w:eastAsia="Times New Roman" w:hAnsi="Calibri" w:cs="Times New Roman"/>
          <w:color w:val="1C283D"/>
        </w:rPr>
        <w:t xml:space="preserve"> konusu, yeni kanıtlar gösterilmedikçe bir daha şikayet konusu yapılamaz ve incelenemez.</w:t>
      </w:r>
    </w:p>
    <w:p w:rsidR="0053700C" w:rsidRPr="00873F7F"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highlight w:val="yellow"/>
        </w:rPr>
      </w:pPr>
      <w:r w:rsidRPr="00873F7F">
        <w:rPr>
          <w:rFonts w:ascii="Calibri" w:eastAsia="Times New Roman" w:hAnsi="Calibri" w:cs="Times New Roman"/>
          <w:b/>
          <w:bCs/>
          <w:color w:val="1C283D"/>
          <w:highlight w:val="yellow"/>
        </w:rPr>
        <w:t>Başvuru biçimleri</w:t>
      </w:r>
    </w:p>
    <w:p w:rsidR="0053700C" w:rsidRPr="00873F7F"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highlight w:val="yellow"/>
        </w:rPr>
      </w:pPr>
      <w:r w:rsidRPr="00873F7F">
        <w:rPr>
          <w:rFonts w:ascii="Calibri" w:eastAsia="Times New Roman" w:hAnsi="Calibri" w:cs="Times New Roman"/>
          <w:b/>
          <w:bCs/>
          <w:color w:val="1C283D"/>
          <w:highlight w:val="yellow"/>
        </w:rPr>
        <w:t>Madde 32</w:t>
      </w:r>
      <w:r w:rsidRPr="00873F7F">
        <w:rPr>
          <w:rFonts w:ascii="Calibri" w:eastAsia="Times New Roman" w:hAnsi="Calibri" w:cs="Times New Roman"/>
          <w:color w:val="1C283D"/>
          <w:highlight w:val="yellow"/>
        </w:rPr>
        <w:t xml:space="preserve"> — Başvurular;</w:t>
      </w:r>
    </w:p>
    <w:p w:rsidR="0053700C" w:rsidRPr="00873F7F"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highlight w:val="yellow"/>
        </w:rPr>
      </w:pPr>
      <w:r w:rsidRPr="00873F7F">
        <w:rPr>
          <w:rFonts w:ascii="Calibri" w:eastAsia="Times New Roman" w:hAnsi="Calibri" w:cs="Times New Roman"/>
          <w:color w:val="1C283D"/>
          <w:highlight w:val="yellow"/>
        </w:rPr>
        <w:t>a) Yazılı dilekçe,</w:t>
      </w:r>
    </w:p>
    <w:p w:rsidR="0053700C" w:rsidRPr="00873F7F"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highlight w:val="yellow"/>
        </w:rPr>
      </w:pPr>
      <w:r w:rsidRPr="00873F7F">
        <w:rPr>
          <w:rFonts w:ascii="Calibri" w:eastAsia="Times New Roman" w:hAnsi="Calibri" w:cs="Times New Roman"/>
          <w:color w:val="1C283D"/>
          <w:highlight w:val="yellow"/>
        </w:rPr>
        <w:t>b) Elektronik posta,</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873F7F">
        <w:rPr>
          <w:rFonts w:ascii="Calibri" w:eastAsia="Times New Roman" w:hAnsi="Calibri" w:cs="Times New Roman"/>
          <w:color w:val="1C283D"/>
          <w:highlight w:val="yellow"/>
        </w:rPr>
        <w:t>c) Tutanağa geçirilen sözlü başvuru yolları ile yapılır.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Başvuru usulü</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proofErr w:type="gramStart"/>
      <w:r w:rsidRPr="0053700C">
        <w:rPr>
          <w:rFonts w:ascii="Calibri" w:eastAsia="Times New Roman" w:hAnsi="Calibri" w:cs="Times New Roman"/>
          <w:b/>
          <w:bCs/>
          <w:color w:val="1C283D"/>
        </w:rPr>
        <w:t>Madde 33</w:t>
      </w:r>
      <w:r w:rsidRPr="0053700C">
        <w:rPr>
          <w:rFonts w:ascii="Calibri" w:eastAsia="Times New Roman" w:hAnsi="Calibri" w:cs="Times New Roman"/>
          <w:color w:val="1C283D"/>
        </w:rPr>
        <w:t xml:space="preserve"> </w:t>
      </w:r>
      <w:r w:rsidRPr="00811A26">
        <w:rPr>
          <w:rFonts w:ascii="Calibri" w:eastAsia="Times New Roman" w:hAnsi="Calibri" w:cs="Times New Roman"/>
          <w:color w:val="1C283D"/>
          <w:highlight w:val="yellow"/>
        </w:rPr>
        <w:t>— Başvuru, gerçek kişiler tarafından adı, soyadı, oturma yeri veya iş adresi ile imzayı kapsayan dilekçelerle,</w:t>
      </w:r>
      <w:r w:rsidRPr="0053700C">
        <w:rPr>
          <w:rFonts w:ascii="Calibri" w:eastAsia="Times New Roman" w:hAnsi="Calibri" w:cs="Times New Roman"/>
          <w:color w:val="1C283D"/>
        </w:rPr>
        <w:t xml:space="preserve"> </w:t>
      </w:r>
      <w:r w:rsidRPr="00811A26">
        <w:rPr>
          <w:rFonts w:ascii="Calibri" w:eastAsia="Times New Roman" w:hAnsi="Calibri" w:cs="Times New Roman"/>
          <w:color w:val="1C283D"/>
          <w:highlight w:val="yellow"/>
        </w:rPr>
        <w:t>en az genel müdür ve Kurulca genel müdür düzeyinde oldukları kabul edilen EK-2 listede bulunan unvanlarda bulunanlar için Kurul Başkanlığına</w:t>
      </w:r>
      <w:r w:rsidRPr="0053700C">
        <w:rPr>
          <w:rFonts w:ascii="Calibri" w:eastAsia="Times New Roman" w:hAnsi="Calibri" w:cs="Times New Roman"/>
          <w:color w:val="1C283D"/>
        </w:rPr>
        <w:t xml:space="preserve">, </w:t>
      </w:r>
      <w:r w:rsidRPr="00811A26">
        <w:rPr>
          <w:rFonts w:ascii="Calibri" w:eastAsia="Times New Roman" w:hAnsi="Calibri" w:cs="Times New Roman"/>
          <w:color w:val="1C283D"/>
          <w:highlight w:val="green"/>
        </w:rPr>
        <w:t>diğer görevliler için ise kurum yetkili disiplin kurullarına yöneltilmek üzere ilgili kurum amirliğine yapılır.</w:t>
      </w:r>
      <w:proofErr w:type="gramEnd"/>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Dilekçede, etik ilkeye aykırı davranış iddiasına ilişkin bilgi ve belgeler açık ve ayrıntılı olarak belirtilir. Elde bulunan belgeler dilekçeye eklenir. Başvuru konusu aykırı davranış iddiası, kişi, zaman ve yer belirtilerek somut biçimde gösterilir.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Başvuru dilekçelerinin daktilo ile yazılması veya bilgisayar çıktısı olması koşulu aranmaz. Dilekçelerin okunaklı ve anlaşılır olması yeterlidir. Başvurunun Kurul kayıtlarına geçtiği tarih, başvuru tarihidir. Başvuru dilekçeleri posta yoluyla da Kurula gönderilebilir. Bu durumda dilekçenin Kurul kayıtlarına geçtiği tarih süre başlangıcına esas alınır. Başvurunun tutanağa geçirilmek koşuluyla sözlü yapılması durumunda başvuranın imzası ve adresi de tutanağa alınır.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lastRenderedPageBreak/>
        <w:t>Elektronik ortamda yapılacak başvurular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34</w:t>
      </w:r>
      <w:r w:rsidRPr="0053700C">
        <w:rPr>
          <w:rFonts w:ascii="Calibri" w:eastAsia="Times New Roman" w:hAnsi="Calibri" w:cs="Times New Roman"/>
          <w:color w:val="1C283D"/>
        </w:rPr>
        <w:t xml:space="preserve"> — Başvurunun; gerçek kişiler tarafından elektronik posta yoluyla yapılması halinde, başvuru sahibinin adı ve soyadı, oturma yeri veya iş adresi belirtilir. </w:t>
      </w:r>
      <w:proofErr w:type="spellStart"/>
      <w:r w:rsidRPr="0053700C">
        <w:rPr>
          <w:rFonts w:ascii="Calibri" w:eastAsia="Times New Roman" w:hAnsi="Calibri" w:cs="Times New Roman"/>
          <w:color w:val="1C283D"/>
        </w:rPr>
        <w:t>Türkiye</w:t>
      </w:r>
      <w:r w:rsidRPr="0053700C">
        <w:rPr>
          <w:rFonts w:ascii="Calibri" w:eastAsia="Times New Roman" w:hAnsi="Calibri" w:cs="Calibri"/>
          <w:color w:val="1C283D"/>
        </w:rPr>
        <w:t>fde</w:t>
      </w:r>
      <w:proofErr w:type="spellEnd"/>
      <w:r w:rsidRPr="0053700C">
        <w:rPr>
          <w:rFonts w:ascii="Calibri" w:eastAsia="Times New Roman" w:hAnsi="Calibri" w:cs="Calibri"/>
          <w:color w:val="1C283D"/>
        </w:rPr>
        <w:t xml:space="preserve"> oturan yabancıların bu </w:t>
      </w:r>
      <w:r w:rsidRPr="0053700C">
        <w:rPr>
          <w:rFonts w:ascii="Calibri" w:eastAsia="Times New Roman" w:hAnsi="Calibri" w:cs="Times New Roman"/>
          <w:color w:val="1C283D"/>
        </w:rPr>
        <w:t>yolla yaptıkları başvurularda, pasaport numarası ve uyruğu gösterilir. Elektronik posta yolu ile yapılacak başvurularda, başvurunun Kurulun elektronik posta adresine ulaştığı tarih başvuru tarihidir.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Başvuruların kabulü ve işleme konulması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35</w:t>
      </w:r>
      <w:r w:rsidRPr="0053700C">
        <w:rPr>
          <w:rFonts w:ascii="Calibri" w:eastAsia="Times New Roman" w:hAnsi="Calibri" w:cs="Times New Roman"/>
          <w:color w:val="1C283D"/>
        </w:rPr>
        <w:t xml:space="preserve"> — Başvuru dilekçeleri kaydedilir ve başvuran hazır ise tarih ve sayı içeren alındı verilir. </w:t>
      </w:r>
      <w:r w:rsidRPr="00811A26">
        <w:rPr>
          <w:rFonts w:ascii="Calibri" w:eastAsia="Times New Roman" w:hAnsi="Calibri" w:cs="Times New Roman"/>
          <w:color w:val="1C283D"/>
          <w:highlight w:val="green"/>
        </w:rPr>
        <w:t>Kurum ve kuruluşların herhangi bir birimine yanlışlıkla ulaşan başvuru dilekçeleri işleme konulmadan ilgisine göre yetkili disiplin kuruluna veya Kamu Görevlileri Etik Kurulu Başkanlığına gönderilir.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a) Kaydedilen başvuru en kısa zamanda Kurul Başkanı veya görevlendireceği üye tarafından bir </w:t>
      </w:r>
      <w:proofErr w:type="gramStart"/>
      <w:r w:rsidRPr="0053700C">
        <w:rPr>
          <w:rFonts w:ascii="Calibri" w:eastAsia="Times New Roman" w:hAnsi="Calibri" w:cs="Times New Roman"/>
          <w:color w:val="1C283D"/>
        </w:rPr>
        <w:t>raportöre</w:t>
      </w:r>
      <w:proofErr w:type="gramEnd"/>
      <w:r w:rsidRPr="0053700C">
        <w:rPr>
          <w:rFonts w:ascii="Calibri" w:eastAsia="Times New Roman" w:hAnsi="Calibri" w:cs="Times New Roman"/>
          <w:color w:val="1C283D"/>
        </w:rPr>
        <w:t>  verilir.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b) Raportör başvuruyu görev, konu ve kabul edilebilirlik yönlerinden inceleyerek bir ön rapor hazırlayıp Kurul Başkanına sunar.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c) Raportörün raporunda, başvuranın adı, soyadı, </w:t>
      </w:r>
      <w:proofErr w:type="gramStart"/>
      <w:r w:rsidRPr="0053700C">
        <w:rPr>
          <w:rFonts w:ascii="Calibri" w:eastAsia="Times New Roman" w:hAnsi="Calibri" w:cs="Times New Roman"/>
          <w:color w:val="1C283D"/>
        </w:rPr>
        <w:t>şikayet</w:t>
      </w:r>
      <w:proofErr w:type="gramEnd"/>
      <w:r w:rsidRPr="0053700C">
        <w:rPr>
          <w:rFonts w:ascii="Calibri" w:eastAsia="Times New Roman" w:hAnsi="Calibri" w:cs="Times New Roman"/>
          <w:color w:val="1C283D"/>
        </w:rPr>
        <w:t xml:space="preserve"> edilen kamu görevlisinin adı, soyadı, görevi, başvuru konusu, raportörün önerisi, adı, soyadı ile tarih ve imzası yer alır.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d) Rapor, Kurul Başkanı veya ilgili üye tarafından, gerekirse ilgili yerlerden gerekli ek bilgi ve belgeler de istenip eklenerek görüşülmek üzere Kurul gündemine alınır.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e) Kurul raporu görüşerek gerekirse incelemeyi derinleştirmek suretiyle ilgili yerlerden gerekli bilgi ve belgelerin istenmesine karar verir. Başvurunun kabul edilebilir bulunması durumunda, </w:t>
      </w:r>
      <w:proofErr w:type="gramStart"/>
      <w:r w:rsidRPr="0053700C">
        <w:rPr>
          <w:rFonts w:ascii="Calibri" w:eastAsia="Times New Roman" w:hAnsi="Calibri" w:cs="Times New Roman"/>
          <w:color w:val="1C283D"/>
        </w:rPr>
        <w:t>şikayet</w:t>
      </w:r>
      <w:proofErr w:type="gramEnd"/>
      <w:r w:rsidRPr="0053700C">
        <w:rPr>
          <w:rFonts w:ascii="Calibri" w:eastAsia="Times New Roman" w:hAnsi="Calibri" w:cs="Times New Roman"/>
          <w:color w:val="1C283D"/>
        </w:rPr>
        <w:t xml:space="preserve"> edilen kamu görevlisinin savunması alınır. Savunma süresi, istem yazısının kendisine bildirildiği tarihi izleyen günden itibaren 10 gündür. Sürenin son gününün resmi tatil gününe rastlaması durumunda, tatili izleyen çalışma günü sürenin son günü olarak kabul edilir.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f) Kendisinden bilgi istenen resmi ve özel kurum ve kuruluşlar istenen bilgi ve belgeleri belirlenen süre içinde Kurula vermekle yükümlüdürler.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g) Kurul incelemesini en geç üç aylık süre içinde bitirerek üye tam sayısının salt çoğunluğu ile karar verir. Bu süre, başvurunun kayda alındığı tarihte başlar.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h) Kurul Üyelerine, incelemelerin gerektirdiği durumlarda iş bölümü çerçevesinde görev verilebilir.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ı) İsim ve imza bulunmayan başvuru dilekçeleri ile 33 ve 34 üncü maddelerde belirtilen unsurları içermeyen elektronik posta yolu ile gönderilmiş başvurular işleme konulmaz ve mümkünse durum başvuru sahibine bildirilir.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Gerçeğe aykırı beyanları içerdiği sonradan anlaşılan başvurular, bu durumun anlaşıldığı tarihte işlemden kaldırılır.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lastRenderedPageBreak/>
        <w:t>Elektronik posta yoluyla yapılan başvurularda, başvuru sahibi gerçek kişilerin verdiği T.C. 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Elektronik ortamda veya yazılı olarak alınan başvuruların bilgi veya belge güvenliği kurum ve kuruluşlarda genel hükümlere göre sağlanır. Kurula gönderilen bilgi ve belgeler ile Kurul tarafından edinilen bilgilerin değerlendirme ve incelenmesinde gizlilik derecesi bulunanların korunmasında ve saklanmasında gizlilik ilkesine uyulur. Kurul Başkanı ve Üyeleri ile sekretarya personeli, gizlilik ilkesinin gereklerine uymakla yükümlüdür. Bu yükümlülük Kurul Başkan ve Üyeleri ile diğer personelin görevlerinden ayrılmalarından sonra da devam eder. İncelenmesi biten belgeler yerine geri gönderilir.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Resen inceleme</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36</w:t>
      </w:r>
      <w:r w:rsidRPr="0053700C">
        <w:rPr>
          <w:rFonts w:ascii="Calibri" w:eastAsia="Times New Roman" w:hAnsi="Calibri" w:cs="Times New Roman"/>
          <w:color w:val="1C283D"/>
        </w:rPr>
        <w:t xml:space="preserve"> — Kurulun inceleme yetkisi içinde bulunan bir kamu görevlisinin etik ilkelere aykırı davrandığının çeşitli yollarla öğrenilmesi üzerine Kurul resen inceleme yetkisini kullanabilir.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a) Bu konuda Kurul Başkanınca görevlendirilecek bir üyenin veya </w:t>
      </w:r>
      <w:proofErr w:type="gramStart"/>
      <w:r w:rsidRPr="0053700C">
        <w:rPr>
          <w:rFonts w:ascii="Calibri" w:eastAsia="Times New Roman" w:hAnsi="Calibri" w:cs="Times New Roman"/>
          <w:color w:val="1C283D"/>
        </w:rPr>
        <w:t>raportörün</w:t>
      </w:r>
      <w:proofErr w:type="gramEnd"/>
      <w:r w:rsidRPr="0053700C">
        <w:rPr>
          <w:rFonts w:ascii="Calibri" w:eastAsia="Times New Roman" w:hAnsi="Calibri" w:cs="Times New Roman"/>
          <w:color w:val="1C283D"/>
        </w:rPr>
        <w:t xml:space="preserve"> gözetiminde gerekli bilgiler toplanarak hazırlanan rapor Başkana sunulur.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b) Başkan tarafından belirlenecek gündemde konu Kurulda görüşülerek gerekirse inceleme derinleştirilmek suretiyle gerekli bilgi ve belgeler getirtilir. İnceleme 35 inci maddede belirlenen usule göre tamamlanır, gerekli karar verilir.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Toplanma ve karar yeter sayısı ile kararlarda bulunacak hususlar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37</w:t>
      </w:r>
      <w:r w:rsidRPr="0053700C">
        <w:rPr>
          <w:rFonts w:ascii="Calibri" w:eastAsia="Times New Roman" w:hAnsi="Calibri" w:cs="Times New Roman"/>
          <w:color w:val="1C283D"/>
        </w:rPr>
        <w:t xml:space="preserve"> — Kurul, Başkan veya Başkanın özrü nedeniyle toplantıya katılamaması durumunda vekil olarak belirlediği Üyenin Başkanlığında üye tam sayısının salt çoğunluğu ile toplanır ve aynı çoğunlukla karar verir.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Kararlarda, başvuranın adı, soyadı ile </w:t>
      </w:r>
      <w:proofErr w:type="gramStart"/>
      <w:r w:rsidRPr="0053700C">
        <w:rPr>
          <w:rFonts w:ascii="Calibri" w:eastAsia="Times New Roman" w:hAnsi="Calibri" w:cs="Times New Roman"/>
          <w:color w:val="1C283D"/>
        </w:rPr>
        <w:t>şikayet</w:t>
      </w:r>
      <w:proofErr w:type="gramEnd"/>
      <w:r w:rsidRPr="0053700C">
        <w:rPr>
          <w:rFonts w:ascii="Calibri" w:eastAsia="Times New Roman" w:hAnsi="Calibri" w:cs="Times New Roman"/>
          <w:color w:val="1C283D"/>
        </w:rPr>
        <w:t xml:space="preserve"> edilen kamu görevlisinin adı, soyadı, görevi, karar tarih ve sayısı ile kararın dayandığı belge ve bilgiler, savunma ve inceleme sonucu ile karara katılan Başkan ve Üyelerin ad ve imzaları, varsa azlık oyu, raportörün adı, soyadı yer alır.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İncelenmekte olan başvuru konusunun yargıya götürüldüğü anlaşılırsa inceleme bulunduğu aşamada durdurulur ve yargı kararı sonucuna göre değerlendirilir.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251B61">
        <w:rPr>
          <w:rFonts w:ascii="Calibri" w:eastAsia="Times New Roman" w:hAnsi="Calibri" w:cs="Times New Roman"/>
          <w:b/>
          <w:bCs/>
          <w:color w:val="1C283D"/>
          <w:highlight w:val="green"/>
        </w:rPr>
        <w:t>Disiplin kurullarında inceleme ve karar verme usulü</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38</w:t>
      </w:r>
      <w:r w:rsidRPr="0053700C">
        <w:rPr>
          <w:rFonts w:ascii="Calibri" w:eastAsia="Times New Roman" w:hAnsi="Calibri" w:cs="Times New Roman"/>
          <w:color w:val="1C283D"/>
        </w:rPr>
        <w:t xml:space="preserve"> — 5176 sayılı Kanun ile bu Yönetmelik kapsamında bulunan ve Kurulun görev alanı </w:t>
      </w:r>
      <w:r w:rsidRPr="00831225">
        <w:rPr>
          <w:rFonts w:ascii="Calibri" w:eastAsia="Times New Roman" w:hAnsi="Calibri" w:cs="Times New Roman"/>
          <w:color w:val="1C283D"/>
          <w:highlight w:val="green"/>
        </w:rPr>
        <w:t>dışındaki kamu görevlilerinin etik ilkelere aykırı davrandığı yolunda disiplin kurullarına yapılan başvurular, yetkili disiplin kurullarınca bu Yönetmelikte düzenlenen etik davranış ilkeleri ile başvuru usul ve esasları çerçevesinde incelenir.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831225">
        <w:rPr>
          <w:rFonts w:ascii="Calibri" w:eastAsia="Times New Roman" w:hAnsi="Calibri" w:cs="Times New Roman"/>
          <w:color w:val="1C283D"/>
          <w:highlight w:val="green"/>
        </w:rPr>
        <w:t xml:space="preserve">Bu kurulların verdiği etik ilkeye aykırı davranışın varlığı veya yokluğu konusundaki kararlar ilgili kurum veya kuruluş yetkilisine, hakkında başvuru yapılan kamu görevlisine ve başvuru sahibine bildirilir. Disiplin kurullarının kararları </w:t>
      </w:r>
      <w:proofErr w:type="gramStart"/>
      <w:r w:rsidRPr="00831225">
        <w:rPr>
          <w:rFonts w:ascii="Calibri" w:eastAsia="Times New Roman" w:hAnsi="Calibri" w:cs="Times New Roman"/>
          <w:color w:val="1C283D"/>
          <w:highlight w:val="green"/>
        </w:rPr>
        <w:t>kamu oyuna</w:t>
      </w:r>
      <w:proofErr w:type="gramEnd"/>
      <w:r w:rsidRPr="00831225">
        <w:rPr>
          <w:rFonts w:ascii="Calibri" w:eastAsia="Times New Roman" w:hAnsi="Calibri" w:cs="Times New Roman"/>
          <w:color w:val="1C283D"/>
          <w:highlight w:val="green"/>
        </w:rPr>
        <w:t xml:space="preserve"> duyurulmaz.</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lastRenderedPageBreak/>
        <w:t>Kararlar üzerine yapılacak işlem</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39</w:t>
      </w:r>
      <w:r w:rsidRPr="0053700C">
        <w:rPr>
          <w:rFonts w:ascii="Calibri" w:eastAsia="Times New Roman" w:hAnsi="Calibri" w:cs="Times New Roman"/>
          <w:color w:val="1C283D"/>
        </w:rPr>
        <w:t xml:space="preserve"> — Kararlar Başkan ve Üyeler tarafından imzalanmakla kesinleşir. Kesinleşen karar Başbakanlık Makamına sunulur. Kararlara karşı idari yargı yolu açıktır.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Kurul, başvuruya konu işlem veya eylemi gerçekleştiren kamu görevlisinin etik davranış ilkelerine aykırı işlem ve eylemi olduğunu tespit etmesi halinde bu durumu Başbakanlık, Kurul kararı olarak Resmî Gazete aracılığıyla </w:t>
      </w:r>
      <w:proofErr w:type="gramStart"/>
      <w:r w:rsidRPr="0053700C">
        <w:rPr>
          <w:rFonts w:ascii="Calibri" w:eastAsia="Times New Roman" w:hAnsi="Calibri" w:cs="Times New Roman"/>
          <w:color w:val="1C283D"/>
        </w:rPr>
        <w:t>kamu oyuna</w:t>
      </w:r>
      <w:proofErr w:type="gramEnd"/>
      <w:r w:rsidRPr="0053700C">
        <w:rPr>
          <w:rFonts w:ascii="Calibri" w:eastAsia="Times New Roman" w:hAnsi="Calibri" w:cs="Times New Roman"/>
          <w:color w:val="1C283D"/>
        </w:rPr>
        <w:t xml:space="preserve"> duyurur, ancak, Kurul kararlarının yargı tarafından iptali halinde Kurul, yargı kararını yerine getirir ve Resmî </w:t>
      </w:r>
      <w:proofErr w:type="spellStart"/>
      <w:r w:rsidRPr="0053700C">
        <w:rPr>
          <w:rFonts w:ascii="Calibri" w:eastAsia="Times New Roman" w:hAnsi="Calibri" w:cs="Times New Roman"/>
          <w:color w:val="1C283D"/>
        </w:rPr>
        <w:t>Gazete</w:t>
      </w:r>
      <w:r w:rsidRPr="0053700C">
        <w:rPr>
          <w:rFonts w:ascii="Calibri" w:eastAsia="Times New Roman" w:hAnsi="Calibri" w:cs="Calibri"/>
          <w:color w:val="1C283D"/>
        </w:rPr>
        <w:t>fde</w:t>
      </w:r>
      <w:proofErr w:type="spellEnd"/>
      <w:r w:rsidRPr="0053700C">
        <w:rPr>
          <w:rFonts w:ascii="Calibri" w:eastAsia="Times New Roman" w:hAnsi="Calibri" w:cs="Calibri"/>
          <w:color w:val="1C283D"/>
        </w:rPr>
        <w:t xml:space="preserve"> yayımlatır.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Etik ilkeye aykırı davranışın saptanamadığına ilişkin kararlar da Başbakanlık Makamına ve ilgililere yazılı olarak bildirilir. Bu kararlar </w:t>
      </w:r>
      <w:proofErr w:type="gramStart"/>
      <w:r w:rsidRPr="0053700C">
        <w:rPr>
          <w:rFonts w:ascii="Calibri" w:eastAsia="Times New Roman" w:hAnsi="Calibri" w:cs="Times New Roman"/>
          <w:color w:val="1C283D"/>
        </w:rPr>
        <w:t>kamu oyuna</w:t>
      </w:r>
      <w:proofErr w:type="gramEnd"/>
      <w:r w:rsidRPr="0053700C">
        <w:rPr>
          <w:rFonts w:ascii="Calibri" w:eastAsia="Times New Roman" w:hAnsi="Calibri" w:cs="Times New Roman"/>
          <w:color w:val="1C283D"/>
        </w:rPr>
        <w:t xml:space="preserve"> duyurulmaz. Kabul edilebilirliliği bulunmayan başvurular hakkında verilen kararlar yalnızca başvuru sahibine iletilir.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40</w:t>
      </w:r>
      <w:r w:rsidRPr="0053700C">
        <w:rPr>
          <w:rFonts w:ascii="Calibri" w:eastAsia="Times New Roman" w:hAnsi="Calibri" w:cs="Times New Roman"/>
          <w:color w:val="1C283D"/>
        </w:rPr>
        <w:t xml:space="preserve"> — Oluştuğu tarihi izleyen günden başlayarak iki yıl içinde yapılmayan etik ilkelere aykırı davranışlar hakkındaki başvurular incelenmez.</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Geçici Madde 1</w:t>
      </w:r>
      <w:r w:rsidRPr="0053700C">
        <w:rPr>
          <w:rFonts w:ascii="Calibri" w:eastAsia="Times New Roman" w:hAnsi="Calibri" w:cs="Times New Roman"/>
          <w:color w:val="1C283D"/>
        </w:rPr>
        <w:t xml:space="preserve"> — Bu Yönetmeliğin Resmî </w:t>
      </w:r>
      <w:proofErr w:type="spellStart"/>
      <w:r w:rsidRPr="0053700C">
        <w:rPr>
          <w:rFonts w:ascii="Calibri" w:eastAsia="Times New Roman" w:hAnsi="Calibri" w:cs="Times New Roman"/>
          <w:color w:val="1C283D"/>
        </w:rPr>
        <w:t>Gazete</w:t>
      </w:r>
      <w:r w:rsidRPr="0053700C">
        <w:rPr>
          <w:rFonts w:ascii="Calibri" w:eastAsia="Times New Roman" w:hAnsi="Calibri" w:cs="Calibri"/>
          <w:color w:val="1C283D"/>
        </w:rPr>
        <w:t>fde</w:t>
      </w:r>
      <w:proofErr w:type="spellEnd"/>
      <w:r w:rsidRPr="0053700C">
        <w:rPr>
          <w:rFonts w:ascii="Calibri" w:eastAsia="Times New Roman" w:hAnsi="Calibri" w:cs="Calibri"/>
          <w:color w:val="1C283D"/>
        </w:rPr>
        <w:t xml:space="preserve"> yayımı tarihinden önce gerçekleşen etik ilkelere aykırı davranışlar </w:t>
      </w:r>
      <w:proofErr w:type="gramStart"/>
      <w:r w:rsidRPr="0053700C">
        <w:rPr>
          <w:rFonts w:ascii="Calibri" w:eastAsia="Times New Roman" w:hAnsi="Calibri" w:cs="Calibri"/>
          <w:color w:val="1C283D"/>
        </w:rPr>
        <w:t>şikayet</w:t>
      </w:r>
      <w:proofErr w:type="gramEnd"/>
      <w:r w:rsidRPr="0053700C">
        <w:rPr>
          <w:rFonts w:ascii="Calibri" w:eastAsia="Times New Roman" w:hAnsi="Calibri" w:cs="Calibri"/>
          <w:color w:val="1C283D"/>
        </w:rPr>
        <w:t xml:space="preserve"> ve ihbar konusu yapılamaz.</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Geçici Madde 2</w:t>
      </w:r>
      <w:r w:rsidRPr="0053700C">
        <w:rPr>
          <w:rFonts w:ascii="Calibri" w:eastAsia="Times New Roman" w:hAnsi="Calibri" w:cs="Times New Roman"/>
          <w:color w:val="1C283D"/>
        </w:rPr>
        <w:t xml:space="preserve"> — Bu Yönetmeliğin yayımı tarihinden itibaren üç ay içinde kapsam içindeki kamu görevlileri, 23 üncü maddede düzenlenen "etik sözleşme" belgesini imzalarlar ve bu belgeler personelin özlük dosyasına konulur.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Yürürlük</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41</w:t>
      </w:r>
      <w:r w:rsidRPr="0053700C">
        <w:rPr>
          <w:rFonts w:ascii="Calibri" w:eastAsia="Times New Roman" w:hAnsi="Calibri" w:cs="Times New Roman"/>
          <w:color w:val="1C283D"/>
        </w:rPr>
        <w:t xml:space="preserve"> — Bu Yönetmelik yayımı tarihinde yürürlüğe girer.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Yürütme</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Madde 42</w:t>
      </w:r>
      <w:r w:rsidRPr="0053700C">
        <w:rPr>
          <w:rFonts w:ascii="Calibri" w:eastAsia="Times New Roman" w:hAnsi="Calibri" w:cs="Times New Roman"/>
          <w:color w:val="1C283D"/>
        </w:rPr>
        <w:t xml:space="preserve"> — Bu Yönetmelik hükümlerini Başbakan yürütür.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w:t>
      </w:r>
    </w:p>
    <w:p w:rsidR="0053700C" w:rsidRPr="0053700C" w:rsidRDefault="0053700C" w:rsidP="0053700C">
      <w:pPr>
        <w:spacing w:before="100" w:beforeAutospacing="1" w:after="100" w:afterAutospacing="1" w:line="300" w:lineRule="atLeast"/>
        <w:ind w:firstLine="567"/>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________________</w:t>
      </w:r>
    </w:p>
    <w:p w:rsidR="0053700C" w:rsidRPr="0053700C" w:rsidRDefault="0053700C" w:rsidP="0053700C">
      <w:pPr>
        <w:spacing w:before="100" w:beforeAutospacing="1" w:after="100" w:afterAutospacing="1" w:line="300" w:lineRule="atLeast"/>
        <w:ind w:firstLine="567"/>
        <w:rPr>
          <w:rFonts w:ascii="Times New Roman" w:eastAsia="Times New Roman" w:hAnsi="Times New Roman" w:cs="Times New Roman"/>
          <w:color w:val="1C283D"/>
          <w:sz w:val="24"/>
          <w:szCs w:val="24"/>
        </w:rPr>
      </w:pPr>
      <w:r w:rsidRPr="0053700C">
        <w:rPr>
          <w:rFonts w:ascii="Calibri" w:eastAsia="Times New Roman" w:hAnsi="Calibri" w:cs="Times New Roman"/>
          <w:i/>
          <w:iCs/>
          <w:color w:val="1C283D"/>
          <w:sz w:val="20"/>
          <w:szCs w:val="20"/>
          <w:vertAlign w:val="superscript"/>
        </w:rPr>
        <w:t>(1)</w:t>
      </w:r>
      <w:r w:rsidRPr="0053700C">
        <w:rPr>
          <w:rFonts w:ascii="Calibri" w:eastAsia="Times New Roman" w:hAnsi="Calibri" w:cs="Times New Roman"/>
          <w:i/>
          <w:iCs/>
          <w:color w:val="1C283D"/>
          <w:sz w:val="20"/>
          <w:szCs w:val="20"/>
        </w:rPr>
        <w:t xml:space="preserve"> Danıştay İkinci Dairesinin 12/12/2017 tarihli ve Esas No: 2016/</w:t>
      </w:r>
      <w:proofErr w:type="gramStart"/>
      <w:r w:rsidRPr="0053700C">
        <w:rPr>
          <w:rFonts w:ascii="Calibri" w:eastAsia="Times New Roman" w:hAnsi="Calibri" w:cs="Times New Roman"/>
          <w:i/>
          <w:iCs/>
          <w:color w:val="1C283D"/>
          <w:sz w:val="20"/>
          <w:szCs w:val="20"/>
        </w:rPr>
        <w:t>12183 ; Karar</w:t>
      </w:r>
      <w:proofErr w:type="gramEnd"/>
      <w:r w:rsidRPr="0053700C">
        <w:rPr>
          <w:rFonts w:ascii="Calibri" w:eastAsia="Times New Roman" w:hAnsi="Calibri" w:cs="Times New Roman"/>
          <w:i/>
          <w:iCs/>
          <w:color w:val="1C283D"/>
          <w:sz w:val="20"/>
          <w:szCs w:val="20"/>
        </w:rPr>
        <w:t xml:space="preserve"> No: 2017/7808 sayılı kararı ile Yönetmeliğe ekli Ek-2  listesinin "D" bölümünün iptaline karar verilmiştir.</w:t>
      </w:r>
    </w:p>
    <w:p w:rsidR="0053700C" w:rsidRPr="0053700C" w:rsidRDefault="0053700C" w:rsidP="0053700C">
      <w:pPr>
        <w:spacing w:after="0" w:line="300" w:lineRule="atLeast"/>
        <w:jc w:val="right"/>
        <w:rPr>
          <w:rFonts w:ascii="Arial" w:eastAsia="Times New Roman" w:hAnsi="Arial" w:cs="Arial"/>
          <w:b/>
          <w:bCs/>
          <w:color w:val="808080"/>
          <w:sz w:val="15"/>
          <w:szCs w:val="15"/>
        </w:rPr>
      </w:pPr>
      <w:r w:rsidRPr="0053700C">
        <w:rPr>
          <w:rFonts w:ascii="Arial" w:eastAsia="Times New Roman" w:hAnsi="Arial" w:cs="Arial"/>
          <w:b/>
          <w:bCs/>
          <w:i/>
          <w:iCs/>
          <w:color w:val="808080"/>
          <w:sz w:val="15"/>
          <w:szCs w:val="15"/>
        </w:rPr>
        <w:t xml:space="preserve">Sayfa </w:t>
      </w:r>
      <w:r w:rsidRPr="0053700C">
        <w:rPr>
          <w:rFonts w:ascii="Arial" w:eastAsia="Times New Roman" w:hAnsi="Arial" w:cs="Arial"/>
          <w:b/>
          <w:bCs/>
          <w:color w:val="808080"/>
          <w:sz w:val="15"/>
          <w:szCs w:val="15"/>
        </w:rPr>
        <w:t>1</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Arial" w:eastAsia="Times New Roman" w:hAnsi="Arial" w:cs="Arial"/>
          <w:i/>
          <w:iCs/>
          <w:color w:val="1C283D"/>
          <w:sz w:val="15"/>
          <w:szCs w:val="15"/>
        </w:rPr>
        <w:br w:type="page"/>
      </w:r>
      <w:r w:rsidRPr="0053700C">
        <w:rPr>
          <w:rFonts w:ascii="Calibri" w:eastAsia="Times New Roman" w:hAnsi="Calibri" w:cs="Times New Roman"/>
          <w:b/>
          <w:bCs/>
          <w:color w:val="1C283D"/>
        </w:rPr>
        <w:lastRenderedPageBreak/>
        <w:t>EK-1</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 </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Kamu Görevlileri Etik Sözleşmesi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Kamu hizmetinin her türlü özel çıkarın üzerinde olduğu ve kamu görevlisinin halkın hizmetinde bulunduğu bilinç ve anlayışıyla;</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Halkın günlük yaşamını kolaylaştırmak, ihtiyaçlarını en etkin, hızlı ve verimli biçimde karşılamak, hizmet kalitesini yükseltmek ve toplumun memnuniyetini artırmak için çalışmayı,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Görevimi insan haklarına saygı, saydamlık, katılımcılık, dürüstlük, hesap verebilirlik, kamu yararını gözetme ve hukukun üstünlüğü ilkeleri doğrultusunda yerine getirmeyi,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Dil, din, felsefi inanç, siyasi düşünce, ırk, yaş, bedensel engelli ve cinsiyet ayrımı yapmadan, fırsat eşitliğini engelleyici davranış ve uygulamalara meydan vermeden tarafsızlık içerisinde hizmet gereklerine uygun davranmayı,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Görevimi, görevle ilişkisi bulunan hiçbir gerçek veya tüzel kişiden hediye almadan, maddi ve manevi fayda veya bu nitelikte herhangi bir çıkar sağlamadan, herhangi bir özel menfaat beklentisi içinde olmadan yerine getirmeyi,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Kamu malları ve kaynaklarını kamusal amaçlar ve hizmet gerekleri dışında kullanmamayı ve kullandırmamayı, bu mal ve kaynakları israf etmemeyi,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Kişilerin dilekçe, bilgi edinme, şik</w:t>
      </w:r>
      <w:bookmarkStart w:id="0" w:name="_GoBack"/>
      <w:bookmarkEnd w:id="0"/>
      <w:r w:rsidRPr="0053700C">
        <w:rPr>
          <w:rFonts w:ascii="Calibri" w:eastAsia="Times New Roman" w:hAnsi="Calibri" w:cs="Times New Roman"/>
          <w:color w:val="1C283D"/>
        </w:rPr>
        <w:t>ayet ve dava açma haklarına saygılı davranmayı, hizmetten yararlananlara, çalışma arkadaşlarıma ve diğer muhataplarıma karşı ilgili, nazik, ölçülü ve saygılı hareket etmeyi,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Kamu Görevlileri Etik Kurulunca hazırlanan yönetmeliklerle belirlenen etik davranış ilke ve değerlerine bağlı olarak görev yapmayı ve hizmet sunmayı taahhüt ederim.</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w:t>
      </w:r>
    </w:p>
    <w:p w:rsidR="0053700C" w:rsidRPr="0053700C" w:rsidRDefault="0053700C" w:rsidP="0053700C">
      <w:pPr>
        <w:spacing w:after="0" w:line="300" w:lineRule="atLeast"/>
        <w:jc w:val="right"/>
        <w:rPr>
          <w:rFonts w:ascii="Calibri" w:eastAsia="Times New Roman" w:hAnsi="Calibri" w:cs="Arial"/>
          <w:b/>
          <w:bCs/>
          <w:color w:val="808080"/>
        </w:rPr>
      </w:pPr>
      <w:r w:rsidRPr="0053700C">
        <w:rPr>
          <w:rFonts w:ascii="Calibri" w:eastAsia="Times New Roman" w:hAnsi="Calibri" w:cs="Arial"/>
          <w:b/>
          <w:bCs/>
          <w:color w:val="808080"/>
        </w:rPr>
        <w:t>Sayfa 2</w:t>
      </w:r>
    </w:p>
    <w:p w:rsidR="0053700C" w:rsidRPr="0053700C" w:rsidRDefault="0053700C" w:rsidP="0053700C">
      <w:pPr>
        <w:spacing w:before="100" w:beforeAutospacing="1" w:after="100" w:afterAutospacing="1" w:line="300" w:lineRule="atLeast"/>
        <w:rPr>
          <w:rFonts w:ascii="Times New Roman" w:eastAsia="Times New Roman" w:hAnsi="Times New Roman" w:cs="Times New Roman"/>
          <w:color w:val="1C283D"/>
          <w:sz w:val="24"/>
          <w:szCs w:val="24"/>
        </w:rPr>
      </w:pPr>
      <w:r w:rsidRPr="0053700C">
        <w:rPr>
          <w:rFonts w:ascii="Calibri" w:eastAsia="Times New Roman" w:hAnsi="Calibri" w:cs="Arial"/>
          <w:color w:val="1C283D"/>
        </w:rPr>
        <w:br w:type="page"/>
      </w:r>
      <w:r w:rsidRPr="0053700C">
        <w:rPr>
          <w:rFonts w:ascii="Calibri" w:eastAsia="Times New Roman" w:hAnsi="Calibri" w:cs="Times New Roman"/>
          <w:color w:val="1C283D"/>
        </w:rPr>
        <w:lastRenderedPageBreak/>
        <w:t> </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EK-2</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 </w:t>
      </w:r>
    </w:p>
    <w:p w:rsidR="0053700C" w:rsidRPr="0053700C" w:rsidRDefault="0053700C" w:rsidP="0053700C">
      <w:pPr>
        <w:spacing w:before="100" w:beforeAutospacing="1" w:after="100" w:afterAutospacing="1" w:line="300" w:lineRule="atLeast"/>
        <w:ind w:firstLine="567"/>
        <w:jc w:val="center"/>
        <w:rPr>
          <w:rFonts w:ascii="Times New Roman" w:eastAsia="Times New Roman" w:hAnsi="Times New Roman" w:cs="Times New Roman"/>
          <w:color w:val="1C283D"/>
          <w:sz w:val="24"/>
          <w:szCs w:val="24"/>
        </w:rPr>
      </w:pPr>
      <w:r w:rsidRPr="0053700C">
        <w:rPr>
          <w:rFonts w:ascii="Calibri" w:eastAsia="Times New Roman" w:hAnsi="Calibri" w:cs="Times New Roman"/>
          <w:b/>
          <w:bCs/>
          <w:color w:val="1C283D"/>
        </w:rPr>
        <w:t>KAMU GÖREVLİLERİ ETİK KURULUNUN YETKİ ALANINA GİREN EN AZ GENEL MÜDÜR, EŞİTİ VE ÜSTÜ KAMU GÖREVLİLERİ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A) TBMM ve Cumhurbaşkanlığı Genel Sekreterliğinde</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 Genel Sekreter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Genel Sekreter Yardımcısı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Devlet Denetleme Kurulu Üyeleri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B)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1 — Başbakanlık ve Bakanlıklarda</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Müsteşar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Müsteşar Yardımcısı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Genel Müdür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Teftiş Kurulu Başkanı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 Kurul Başkanı (Ek göstergesi 6400 ve üzerinde olanlar)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Valiler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Kaymakamlar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 Büyükelçiler, Daimi Temsilciler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 Başbakan </w:t>
      </w:r>
      <w:proofErr w:type="spellStart"/>
      <w:r w:rsidRPr="0053700C">
        <w:rPr>
          <w:rFonts w:ascii="Calibri" w:eastAsia="Times New Roman" w:hAnsi="Calibri" w:cs="Times New Roman"/>
          <w:color w:val="1C283D"/>
        </w:rPr>
        <w:t>Başmüşaviri</w:t>
      </w:r>
      <w:proofErr w:type="spellEnd"/>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2 — Bağlı-İlgili ve İlişkili Kurum ve Kuruluşlarda</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Müsteşar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YÖK Başkanı, Yürütme Kurulu Üyeleri, Genel Sekreteri ve ÖSYM Başkanı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lastRenderedPageBreak/>
        <w:t>- Müsteşar Yardımcısı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Genel Müdür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Teftiş Kurulu Başkanı ve Diğer Denetim Kurullarının Başkanları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xml:space="preserve">- Genel Sekreter ve Genel Sekreter Yardımcıları (ek göstergesi 6400 ve üzeri)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Başkan (ek göstergesi 6400 ve üzeri olanlar)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Düzenleyici ve denetleyici Kurum ve Kurul Başkan ve Yardımcıları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Kurul Üyeleri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Kurum ve Kuruluş Başkan Yardımcıları (ek göstergesi 6400 ve üzeri olanlar)</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Kamu İktisadi Teşekkülleri ve bağlı ortaklıklarının Genel Müdürü</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Kamu İktisadi Teşekkülleri Yönetim ve Denetim Kurulu Üyeleri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C) Mahalli İdarelerde</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Büyükşehir Belediye Başkanı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İl ve İlçe Belediye Başkanları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Büyükşehir Belediyesi Genel Sekreteri ve Genel Sekreter Yardımcıları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Büyükşehir Belediyesi ve Bağlı Kuruluşları Genel Müdürü</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Büyükşehir Belediyesi Teftiş Kurulu Başkanı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İl Belediye ve İl Özel İdare Birlikleri ile bunların Üst Birlik Başkanları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Büyükşehir Belediye Şirketleri Genel Müdürleri, Yönetim ve Denetim Kurulu Üyeleri</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color w:val="1C283D"/>
        </w:rPr>
        <w:t>- Büyükşehir sınırları içindeki Belediye Başkanları</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i/>
          <w:iCs/>
          <w:color w:val="1C283D"/>
        </w:rPr>
        <w:t xml:space="preserve">D) </w:t>
      </w:r>
      <w:r w:rsidRPr="0053700C">
        <w:rPr>
          <w:rFonts w:ascii="Calibri" w:eastAsia="Times New Roman" w:hAnsi="Calibri" w:cs="Times New Roman"/>
          <w:b/>
          <w:bCs/>
          <w:i/>
          <w:iCs/>
          <w:color w:val="1C283D"/>
          <w:vertAlign w:val="superscript"/>
        </w:rPr>
        <w:t xml:space="preserve">(1) </w:t>
      </w:r>
      <w:r w:rsidRPr="0053700C">
        <w:rPr>
          <w:rFonts w:ascii="Calibri" w:eastAsia="Times New Roman" w:hAnsi="Calibri" w:cs="Times New Roman"/>
          <w:i/>
          <w:iCs/>
          <w:color w:val="1C283D"/>
        </w:rPr>
        <w:t xml:space="preserve">Kamu kurumu niteliğindeki meslek kuruluşlarında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i/>
          <w:iCs/>
          <w:color w:val="1C283D"/>
        </w:rPr>
        <w:t xml:space="preserve">- Yönetim Kurulu Başkanı </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r w:rsidRPr="0053700C">
        <w:rPr>
          <w:rFonts w:ascii="Calibri" w:eastAsia="Times New Roman" w:hAnsi="Calibri" w:cs="Times New Roman"/>
          <w:i/>
          <w:iCs/>
          <w:color w:val="1C283D"/>
        </w:rPr>
        <w:t xml:space="preserve">- Üst Birliklerde Başkan, Yönetim Kurulu Üyeleri ve Genel Sekreter </w:t>
      </w:r>
      <w:r w:rsidRPr="0053700C">
        <w:rPr>
          <w:rFonts w:ascii="Calibri" w:eastAsia="Times New Roman" w:hAnsi="Calibri" w:cs="Times New Roman"/>
          <w:b/>
          <w:bCs/>
          <w:i/>
          <w:iCs/>
          <w:color w:val="1C283D"/>
          <w:vertAlign w:val="superscript"/>
        </w:rPr>
        <w:t>(1)</w:t>
      </w:r>
    </w:p>
    <w:p w:rsidR="0053700C" w:rsidRPr="0053700C" w:rsidRDefault="0053700C" w:rsidP="0053700C">
      <w:pPr>
        <w:spacing w:before="100" w:beforeAutospacing="1" w:after="100" w:afterAutospacing="1" w:line="300" w:lineRule="atLeast"/>
        <w:ind w:firstLine="567"/>
        <w:jc w:val="both"/>
        <w:rPr>
          <w:rFonts w:ascii="Times New Roman" w:eastAsia="Times New Roman" w:hAnsi="Times New Roman" w:cs="Times New Roman"/>
          <w:color w:val="1C283D"/>
          <w:sz w:val="24"/>
          <w:szCs w:val="24"/>
        </w:rPr>
      </w:pPr>
      <w:proofErr w:type="gramStart"/>
      <w:r w:rsidRPr="0053700C">
        <w:rPr>
          <w:rFonts w:ascii="Calibri" w:eastAsia="Times New Roman" w:hAnsi="Calibri" w:cs="Times New Roman"/>
          <w:color w:val="1C283D"/>
        </w:rPr>
        <w:t xml:space="preserve">E) 5176 sayılı Kanun çerçevesinde; ilgili mevzuatında özlük hakları veya emeklilik yönünden müsteşar, müsteşar yardımcısı, genel müdür statüsünde olduğu belirtilenler, Kanun kapsamında bulunan kurum ve kuruluşlardaki diğer yönetim ve denetim kurulu üyeleri ile teşkilat yapısı ve </w:t>
      </w:r>
      <w:r w:rsidRPr="0053700C">
        <w:rPr>
          <w:rFonts w:ascii="Calibri" w:eastAsia="Times New Roman" w:hAnsi="Calibri" w:cs="Times New Roman"/>
          <w:color w:val="1C283D"/>
        </w:rPr>
        <w:lastRenderedPageBreak/>
        <w:t xml:space="preserve">yürüttükleri hizmetlerin niteliği dikkate alınarak Kurul tarafından en az genel müdür veya eşiti sayılan diğer Kamu Görevlileri. </w:t>
      </w:r>
      <w:proofErr w:type="gramEnd"/>
    </w:p>
    <w:p w:rsidR="00C524AC" w:rsidRDefault="00C524AC"/>
    <w:sectPr w:rsidR="00C524AC" w:rsidSect="00C34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3700C"/>
    <w:rsid w:val="000A75B1"/>
    <w:rsid w:val="00251B61"/>
    <w:rsid w:val="00376A3B"/>
    <w:rsid w:val="0053700C"/>
    <w:rsid w:val="00811A26"/>
    <w:rsid w:val="00831225"/>
    <w:rsid w:val="00842760"/>
    <w:rsid w:val="00873F7F"/>
    <w:rsid w:val="00C340C9"/>
    <w:rsid w:val="00C524AC"/>
    <w:rsid w:val="00CB1865"/>
    <w:rsid w:val="00ED3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5212D-AC5D-4159-948C-FE52C30A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0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24474">
      <w:bodyDiv w:val="1"/>
      <w:marLeft w:val="0"/>
      <w:marRight w:val="0"/>
      <w:marTop w:val="0"/>
      <w:marBottom w:val="0"/>
      <w:divBdr>
        <w:top w:val="none" w:sz="0" w:space="0" w:color="auto"/>
        <w:left w:val="none" w:sz="0" w:space="0" w:color="auto"/>
        <w:bottom w:val="none" w:sz="0" w:space="0" w:color="auto"/>
        <w:right w:val="none" w:sz="0" w:space="0" w:color="auto"/>
      </w:divBdr>
      <w:divsChild>
        <w:div w:id="405348495">
          <w:marLeft w:val="0"/>
          <w:marRight w:val="0"/>
          <w:marTop w:val="100"/>
          <w:marBottom w:val="100"/>
          <w:divBdr>
            <w:top w:val="none" w:sz="0" w:space="0" w:color="auto"/>
            <w:left w:val="none" w:sz="0" w:space="0" w:color="auto"/>
            <w:bottom w:val="none" w:sz="0" w:space="0" w:color="auto"/>
            <w:right w:val="none" w:sz="0" w:space="0" w:color="auto"/>
          </w:divBdr>
          <w:divsChild>
            <w:div w:id="386031550">
              <w:marLeft w:val="0"/>
              <w:marRight w:val="0"/>
              <w:marTop w:val="0"/>
              <w:marBottom w:val="0"/>
              <w:divBdr>
                <w:top w:val="none" w:sz="0" w:space="0" w:color="auto"/>
                <w:left w:val="none" w:sz="0" w:space="0" w:color="auto"/>
                <w:bottom w:val="none" w:sz="0" w:space="0" w:color="auto"/>
                <w:right w:val="none" w:sz="0" w:space="0" w:color="auto"/>
              </w:divBdr>
              <w:divsChild>
                <w:div w:id="851527932">
                  <w:marLeft w:val="0"/>
                  <w:marRight w:val="0"/>
                  <w:marTop w:val="0"/>
                  <w:marBottom w:val="0"/>
                  <w:divBdr>
                    <w:top w:val="none" w:sz="0" w:space="0" w:color="auto"/>
                    <w:left w:val="none" w:sz="0" w:space="0" w:color="auto"/>
                    <w:bottom w:val="none" w:sz="0" w:space="0" w:color="auto"/>
                    <w:right w:val="none" w:sz="0" w:space="0" w:color="auto"/>
                  </w:divBdr>
                  <w:divsChild>
                    <w:div w:id="1310475240">
                      <w:marLeft w:val="0"/>
                      <w:marRight w:val="0"/>
                      <w:marTop w:val="0"/>
                      <w:marBottom w:val="0"/>
                      <w:divBdr>
                        <w:top w:val="none" w:sz="0" w:space="0" w:color="auto"/>
                        <w:left w:val="none" w:sz="0" w:space="0" w:color="auto"/>
                        <w:bottom w:val="none" w:sz="0" w:space="0" w:color="auto"/>
                        <w:right w:val="none" w:sz="0" w:space="0" w:color="auto"/>
                      </w:divBdr>
                      <w:divsChild>
                        <w:div w:id="337074508">
                          <w:marLeft w:val="0"/>
                          <w:marRight w:val="0"/>
                          <w:marTop w:val="0"/>
                          <w:marBottom w:val="0"/>
                          <w:divBdr>
                            <w:top w:val="none" w:sz="0" w:space="0" w:color="auto"/>
                            <w:left w:val="none" w:sz="0" w:space="0" w:color="auto"/>
                            <w:bottom w:val="none" w:sz="0" w:space="0" w:color="auto"/>
                            <w:right w:val="none" w:sz="0" w:space="0" w:color="auto"/>
                          </w:divBdr>
                          <w:divsChild>
                            <w:div w:id="1133211596">
                              <w:marLeft w:val="0"/>
                              <w:marRight w:val="0"/>
                              <w:marTop w:val="0"/>
                              <w:marBottom w:val="0"/>
                              <w:divBdr>
                                <w:top w:val="none" w:sz="0" w:space="0" w:color="auto"/>
                                <w:left w:val="none" w:sz="0" w:space="0" w:color="auto"/>
                                <w:bottom w:val="none" w:sz="0" w:space="0" w:color="auto"/>
                                <w:right w:val="none" w:sz="0" w:space="0" w:color="auto"/>
                              </w:divBdr>
                              <w:divsChild>
                                <w:div w:id="1179852216">
                                  <w:marLeft w:val="0"/>
                                  <w:marRight w:val="0"/>
                                  <w:marTop w:val="0"/>
                                  <w:marBottom w:val="0"/>
                                  <w:divBdr>
                                    <w:top w:val="none" w:sz="0" w:space="0" w:color="auto"/>
                                    <w:left w:val="none" w:sz="0" w:space="0" w:color="auto"/>
                                    <w:bottom w:val="single" w:sz="6" w:space="0" w:color="808080"/>
                                    <w:right w:val="none" w:sz="0" w:space="0" w:color="auto"/>
                                  </w:divBdr>
                                </w:div>
                                <w:div w:id="79483325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16</Pages>
  <Words>4831</Words>
  <Characters>27542</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Koçlardan</dc:creator>
  <cp:keywords/>
  <dc:description/>
  <cp:lastModifiedBy>Nilay DURAN</cp:lastModifiedBy>
  <cp:revision>7</cp:revision>
  <dcterms:created xsi:type="dcterms:W3CDTF">2019-03-07T13:20:00Z</dcterms:created>
  <dcterms:modified xsi:type="dcterms:W3CDTF">2019-06-25T12:38:00Z</dcterms:modified>
</cp:coreProperties>
</file>